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8EB6" w14:textId="163F86CF" w:rsidR="00266ED9" w:rsidRPr="009838CE" w:rsidRDefault="008D7FA2">
      <w:pPr>
        <w:pStyle w:val="Gvde"/>
        <w:shd w:val="clear" w:color="auto" w:fill="F7FAFB"/>
        <w:spacing w:before="150" w:after="9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spacing w:val="15"/>
          <w:sz w:val="28"/>
          <w:szCs w:val="28"/>
        </w:rPr>
      </w:pPr>
      <w:r w:rsidRPr="009838CE">
        <w:rPr>
          <w:rFonts w:ascii="Tahoma" w:hAnsi="Tahoma" w:cs="Tahoma"/>
          <w:b/>
          <w:bCs/>
          <w:caps/>
          <w:spacing w:val="19"/>
          <w:sz w:val="28"/>
          <w:szCs w:val="28"/>
        </w:rPr>
        <w:t xml:space="preserve">     </w:t>
      </w:r>
      <w:r w:rsidR="009838CE" w:rsidRPr="009838CE">
        <w:rPr>
          <w:rFonts w:ascii="Tahoma" w:hAnsi="Tahoma" w:cs="Tahoma"/>
          <w:b/>
          <w:bCs/>
          <w:sz w:val="28"/>
          <w:szCs w:val="28"/>
        </w:rPr>
        <w:t>ALİ RIZA ONAT MÜT. İNŞ. PROJE HİZ. TİC. SAN. A.Ş</w:t>
      </w:r>
      <w:r w:rsidR="009838CE" w:rsidRPr="009838CE">
        <w:rPr>
          <w:rFonts w:ascii="Tahoma" w:hAnsi="Tahoma" w:cs="Tahoma"/>
          <w:b/>
          <w:bCs/>
          <w:spacing w:val="19"/>
          <w:sz w:val="28"/>
          <w:szCs w:val="28"/>
        </w:rPr>
        <w:t xml:space="preserve">  </w:t>
      </w:r>
    </w:p>
    <w:p w14:paraId="6731C3AB" w14:textId="77777777" w:rsidR="00266ED9" w:rsidRPr="009838CE" w:rsidRDefault="008D7FA2">
      <w:pPr>
        <w:pStyle w:val="Gvde"/>
        <w:shd w:val="clear" w:color="auto" w:fill="F7FAFB"/>
        <w:spacing w:before="150" w:after="90" w:line="240" w:lineRule="auto"/>
        <w:jc w:val="center"/>
        <w:outlineLvl w:val="2"/>
        <w:rPr>
          <w:rFonts w:ascii="Tahoma" w:eastAsia="Times New Roman" w:hAnsi="Tahoma" w:cs="Tahoma"/>
          <w:b/>
          <w:bCs/>
          <w:caps/>
          <w:spacing w:val="15"/>
          <w:sz w:val="28"/>
          <w:szCs w:val="28"/>
        </w:rPr>
      </w:pP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 xml:space="preserve">     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Ö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  <w:lang w:val="es-ES_tradnl"/>
        </w:rPr>
        <w:t>ZEL N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  <w:lang w:val="de-DE"/>
        </w:rPr>
        <w:t>TEL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  <w:lang w:val="nl-NL"/>
        </w:rPr>
        <w:t>KL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 xml:space="preserve">İ 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K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İŞİ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  <w:lang w:val="es-ES_tradnl"/>
        </w:rPr>
        <w:t>SEL VER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  <w:lang w:val="de-DE"/>
        </w:rPr>
        <w:t>LER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 İŞ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LEME POL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T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İ</w:t>
      </w:r>
      <w:r w:rsidRPr="009838CE">
        <w:rPr>
          <w:rFonts w:ascii="Tahoma" w:hAnsi="Tahoma" w:cs="Tahoma"/>
          <w:b/>
          <w:bCs/>
          <w:caps/>
          <w:spacing w:val="15"/>
          <w:sz w:val="28"/>
          <w:szCs w:val="28"/>
        </w:rPr>
        <w:t>KASI</w:t>
      </w:r>
    </w:p>
    <w:p w14:paraId="7B2C5201" w14:textId="77777777" w:rsidR="00266ED9" w:rsidRPr="009838CE" w:rsidRDefault="008D7FA2">
      <w:pPr>
        <w:pStyle w:val="Gvde"/>
        <w:shd w:val="clear" w:color="auto" w:fill="FFFFFF"/>
        <w:tabs>
          <w:tab w:val="left" w:pos="3912"/>
        </w:tabs>
        <w:spacing w:after="150" w:line="240" w:lineRule="auto"/>
        <w:ind w:left="495"/>
        <w:jc w:val="center"/>
        <w:rPr>
          <w:rFonts w:ascii="Tahoma" w:eastAsia="Times New Roman" w:hAnsi="Tahoma" w:cs="Tahoma"/>
          <w:b/>
          <w:bCs/>
        </w:rPr>
      </w:pPr>
      <w:r w:rsidRPr="009838CE">
        <w:rPr>
          <w:rFonts w:ascii="Tahoma" w:eastAsia="Times New Roman" w:hAnsi="Tahoma" w:cs="Tahoma"/>
          <w:b/>
          <w:bCs/>
        </w:rPr>
        <w:tab/>
      </w:r>
    </w:p>
    <w:p w14:paraId="6E52FD3A" w14:textId="77777777" w:rsidR="00266ED9" w:rsidRPr="009838CE" w:rsidRDefault="008D7FA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ahoma" w:hAnsi="Tahoma" w:cs="Tahoma"/>
          <w:b/>
          <w:bCs/>
        </w:rPr>
      </w:pPr>
      <w:r w:rsidRPr="009838CE">
        <w:rPr>
          <w:rFonts w:ascii="Tahoma" w:hAnsi="Tahoma" w:cs="Tahoma"/>
          <w:b/>
          <w:bCs/>
          <w:u w:val="single"/>
        </w:rPr>
        <w:t>AMA</w:t>
      </w:r>
      <w:r w:rsidRPr="009838CE">
        <w:rPr>
          <w:rFonts w:ascii="Tahoma" w:hAnsi="Tahoma" w:cs="Tahoma"/>
          <w:b/>
          <w:bCs/>
          <w:u w:val="single"/>
        </w:rPr>
        <w:t xml:space="preserve">Ç </w:t>
      </w:r>
      <w:r w:rsidRPr="009838CE">
        <w:rPr>
          <w:rFonts w:ascii="Tahoma" w:hAnsi="Tahoma" w:cs="Tahoma"/>
          <w:b/>
          <w:bCs/>
          <w:u w:val="single"/>
        </w:rPr>
        <w:t>VE KAPSAM</w:t>
      </w:r>
      <w:bookmarkStart w:id="0" w:name="_GoBack"/>
      <w:bookmarkEnd w:id="0"/>
    </w:p>
    <w:p w14:paraId="00C9867F" w14:textId="77777777" w:rsidR="00266ED9" w:rsidRPr="009838CE" w:rsidRDefault="008D7FA2">
      <w:pPr>
        <w:pStyle w:val="Gvde"/>
        <w:shd w:val="clear" w:color="auto" w:fill="FFFFFF"/>
        <w:spacing w:after="150" w:line="240" w:lineRule="auto"/>
        <w:ind w:left="495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>6698 Say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Korunmas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Kanunu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 xml:space="preserve">nun 6. Maddesince </w:t>
      </w:r>
      <w:bookmarkStart w:id="1" w:name="_Hlk32322689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ilerin 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, etnik k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keni</w:t>
      </w:r>
      <w:proofErr w:type="spellEnd"/>
      <w:r w:rsidRPr="009838CE">
        <w:rPr>
          <w:rFonts w:ascii="Tahoma" w:hAnsi="Tahoma" w:cs="Tahoma"/>
        </w:rPr>
        <w:t>, siyasi d</w:t>
      </w:r>
      <w:r w:rsidRPr="009838CE">
        <w:rPr>
          <w:rFonts w:ascii="Tahoma" w:hAnsi="Tahoma" w:cs="Tahoma"/>
        </w:rPr>
        <w:t>üşü</w:t>
      </w:r>
      <w:r w:rsidRPr="009838CE">
        <w:rPr>
          <w:rFonts w:ascii="Tahoma" w:hAnsi="Tahoma" w:cs="Tahoma"/>
        </w:rPr>
        <w:t xml:space="preserve">ncesi, felsefi </w:t>
      </w:r>
      <w:r w:rsidRPr="009838CE">
        <w:rPr>
          <w:rFonts w:ascii="Tahoma" w:hAnsi="Tahoma" w:cs="Tahoma"/>
        </w:rPr>
        <w:t>inanc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, dini, mezhebi veya 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er inan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>, 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 ve 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yafeti, dernek, vak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f ya da sendika 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yeli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i,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ığı</w:t>
      </w:r>
      <w:r w:rsidRPr="009838CE">
        <w:rPr>
          <w:rFonts w:ascii="Tahoma" w:hAnsi="Tahoma" w:cs="Tahoma"/>
        </w:rPr>
        <w:t>, cinsel hayat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, ceza mahk</w:t>
      </w:r>
      <w:r w:rsidRPr="009838CE">
        <w:rPr>
          <w:rFonts w:ascii="Tahoma" w:hAnsi="Tahoma" w:cs="Tahoma"/>
        </w:rPr>
        <w:t>û</w:t>
      </w:r>
      <w:r w:rsidRPr="009838CE">
        <w:rPr>
          <w:rFonts w:ascii="Tahoma" w:hAnsi="Tahoma" w:cs="Tahoma"/>
        </w:rPr>
        <w:t>miyeti ve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 xml:space="preserve">venlik tedbirleriyle ilgili verileri ile </w:t>
      </w:r>
      <w:proofErr w:type="spellStart"/>
      <w:r w:rsidRPr="009838CE">
        <w:rPr>
          <w:rFonts w:ascii="Tahoma" w:hAnsi="Tahoma" w:cs="Tahoma"/>
        </w:rPr>
        <w:t>biyometrik</w:t>
      </w:r>
      <w:proofErr w:type="spellEnd"/>
      <w:r w:rsidRPr="009838CE">
        <w:rPr>
          <w:rFonts w:ascii="Tahoma" w:hAnsi="Tahoma" w:cs="Tahoma"/>
        </w:rPr>
        <w:t xml:space="preserve"> ve genetik verileri </w:t>
      </w:r>
      <w:bookmarkEnd w:id="1"/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zel</w:t>
      </w:r>
      <w:proofErr w:type="spellEnd"/>
      <w:r w:rsidRPr="009838CE">
        <w:rPr>
          <w:rFonts w:ascii="Tahoma" w:hAnsi="Tahoma" w:cs="Tahoma"/>
        </w:rPr>
        <w:t xml:space="preserve">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veridir. Bu ver</w:t>
      </w:r>
      <w:r w:rsidRPr="009838CE">
        <w:rPr>
          <w:rFonts w:ascii="Tahoma" w:hAnsi="Tahoma" w:cs="Tahoma"/>
        </w:rPr>
        <w:t>ilerin ilgili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inin 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olmaks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lenmesi yasakt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r.</w:t>
      </w:r>
    </w:p>
    <w:p w14:paraId="4E396351" w14:textId="77777777" w:rsidR="00266ED9" w:rsidRPr="009838CE" w:rsidRDefault="008D7FA2">
      <w:pPr>
        <w:pStyle w:val="Gvde"/>
        <w:shd w:val="clear" w:color="auto" w:fill="FFFFFF"/>
        <w:spacing w:after="150" w:line="240" w:lineRule="auto"/>
        <w:ind w:left="495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 Koruma Kurulu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 xml:space="preserve">nun 07.03.2018 tarihli </w:t>
      </w:r>
      <w:proofErr w:type="gramStart"/>
      <w:r w:rsidRPr="009838CE">
        <w:rPr>
          <w:rFonts w:ascii="Tahoma" w:hAnsi="Tahoma" w:cs="Tahoma"/>
        </w:rPr>
        <w:t>Resmi</w:t>
      </w:r>
      <w:proofErr w:type="gramEnd"/>
      <w:r w:rsidRPr="009838CE">
        <w:rPr>
          <w:rFonts w:ascii="Tahoma" w:hAnsi="Tahoma" w:cs="Tahoma"/>
        </w:rPr>
        <w:t xml:space="preserve"> Gazetede yay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mlanan 31.01.2018 tarihli karar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uyar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  <w:lang w:val="it-IT"/>
        </w:rPr>
        <w:t>nca</w:t>
      </w:r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</w:rPr>
        <w:t>Ali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za Onat </w:t>
      </w:r>
      <w:proofErr w:type="spellStart"/>
      <w:r w:rsidRPr="009838CE">
        <w:rPr>
          <w:rFonts w:ascii="Tahoma" w:hAnsi="Tahoma" w:cs="Tahoma"/>
        </w:rPr>
        <w:t>M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</w:t>
      </w:r>
      <w:proofErr w:type="spellEnd"/>
      <w:r w:rsidRPr="009838CE">
        <w:rPr>
          <w:rFonts w:ascii="Tahoma" w:hAnsi="Tahoma" w:cs="Tahoma"/>
        </w:rPr>
        <w:t xml:space="preserve">. </w:t>
      </w:r>
      <w:r w:rsidRPr="009838CE">
        <w:rPr>
          <w:rFonts w:ascii="Tahoma" w:hAnsi="Tahoma" w:cs="Tahoma"/>
        </w:rPr>
        <w:t>İ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. Proje </w:t>
      </w:r>
      <w:proofErr w:type="spellStart"/>
      <w:r w:rsidRPr="009838CE">
        <w:rPr>
          <w:rFonts w:ascii="Tahoma" w:hAnsi="Tahoma" w:cs="Tahoma"/>
        </w:rPr>
        <w:t>Hiz</w:t>
      </w:r>
      <w:proofErr w:type="spellEnd"/>
      <w:r w:rsidRPr="009838CE">
        <w:rPr>
          <w:rFonts w:ascii="Tahoma" w:hAnsi="Tahoma" w:cs="Tahoma"/>
        </w:rPr>
        <w:t>. Tic. San. A.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, Sicile kay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t y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k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ml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 xml:space="preserve">üğü </w:t>
      </w:r>
      <w:r w:rsidRPr="009838CE">
        <w:rPr>
          <w:rFonts w:ascii="Tahoma" w:hAnsi="Tahoma" w:cs="Tahoma"/>
        </w:rPr>
        <w:t>olan bir veri sorumlusu olarak, b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 xml:space="preserve">nyesinde bulunan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zel</w:t>
      </w:r>
      <w:proofErr w:type="spellEnd"/>
      <w:r w:rsidRPr="009838CE">
        <w:rPr>
          <w:rFonts w:ascii="Tahoma" w:hAnsi="Tahoma" w:cs="Tahoma"/>
        </w:rPr>
        <w:t xml:space="preserve">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verileri;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leme envanterine uygun bir 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ekilde saklamakla, bu verilerin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ine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nelik</w:t>
      </w:r>
      <w:proofErr w:type="spellEnd"/>
      <w:r w:rsidRPr="009838CE">
        <w:rPr>
          <w:rFonts w:ascii="Tahoma" w:hAnsi="Tahoma" w:cs="Tahoma"/>
        </w:rPr>
        <w:t xml:space="preserve"> kurallar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tan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mlamakla ve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netimini</w:t>
      </w:r>
      <w:proofErr w:type="spellEnd"/>
      <w:r w:rsidRPr="009838CE">
        <w:rPr>
          <w:rFonts w:ascii="Tahoma" w:hAnsi="Tahoma" w:cs="Tahoma"/>
        </w:rPr>
        <w:t xml:space="preserve">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layaca</w:t>
      </w:r>
      <w:r w:rsidRPr="009838CE">
        <w:rPr>
          <w:rFonts w:ascii="Tahoma" w:hAnsi="Tahoma" w:cs="Tahoma"/>
        </w:rPr>
        <w:t xml:space="preserve">ğı </w:t>
      </w:r>
      <w:r w:rsidRPr="009838CE">
        <w:rPr>
          <w:rFonts w:ascii="Tahoma" w:hAnsi="Tahoma" w:cs="Tahoma"/>
        </w:rPr>
        <w:t>b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 xml:space="preserve">n </w:t>
      </w:r>
      <w:r w:rsidRPr="009838CE">
        <w:rPr>
          <w:rFonts w:ascii="Tahoma" w:hAnsi="Tahoma" w:cs="Tahoma"/>
        </w:rPr>
        <w:t>faaliyetleri kapsayarak, bunu s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rmek 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na uygulanacak bir politika haz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rlayarak bu politikaya uygun hareket etmekle y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k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ml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r.</w:t>
      </w:r>
    </w:p>
    <w:p w14:paraId="0AA40893" w14:textId="77777777" w:rsidR="00266ED9" w:rsidRPr="009838CE" w:rsidRDefault="008D7FA2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ahoma" w:hAnsi="Tahoma" w:cs="Tahoma"/>
          <w:b/>
          <w:bCs/>
        </w:rPr>
      </w:pPr>
      <w:r w:rsidRPr="009838CE">
        <w:rPr>
          <w:rFonts w:ascii="Tahoma" w:hAnsi="Tahoma" w:cs="Tahoma"/>
          <w:b/>
          <w:bCs/>
          <w:u w:val="single"/>
        </w:rPr>
        <w:t>Ö</w:t>
      </w:r>
      <w:r w:rsidRPr="009838CE">
        <w:rPr>
          <w:rFonts w:ascii="Tahoma" w:hAnsi="Tahoma" w:cs="Tahoma"/>
          <w:b/>
          <w:bCs/>
          <w:u w:val="single"/>
          <w:lang w:val="es-ES_tradnl"/>
        </w:rPr>
        <w:t>ZEL N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TEL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  <w:lang w:val="nl-NL"/>
        </w:rPr>
        <w:t>KL</w:t>
      </w:r>
      <w:r w:rsidRPr="009838CE">
        <w:rPr>
          <w:rFonts w:ascii="Tahoma" w:hAnsi="Tahoma" w:cs="Tahoma"/>
          <w:b/>
          <w:bCs/>
          <w:u w:val="single"/>
        </w:rPr>
        <w:t xml:space="preserve">İ </w:t>
      </w:r>
      <w:r w:rsidRPr="009838CE">
        <w:rPr>
          <w:rFonts w:ascii="Tahoma" w:hAnsi="Tahoma" w:cs="Tahoma"/>
          <w:b/>
          <w:bCs/>
          <w:u w:val="single"/>
        </w:rPr>
        <w:t>K</w:t>
      </w:r>
      <w:r w:rsidRPr="009838CE">
        <w:rPr>
          <w:rFonts w:ascii="Tahoma" w:hAnsi="Tahoma" w:cs="Tahoma"/>
          <w:b/>
          <w:bCs/>
          <w:u w:val="single"/>
        </w:rPr>
        <w:t>İŞİ</w:t>
      </w:r>
      <w:r w:rsidRPr="009838CE">
        <w:rPr>
          <w:rFonts w:ascii="Tahoma" w:hAnsi="Tahoma" w:cs="Tahoma"/>
          <w:b/>
          <w:bCs/>
          <w:u w:val="single"/>
          <w:lang w:val="es-ES_tradnl"/>
        </w:rPr>
        <w:t>SEL VER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LER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 xml:space="preserve">N </w:t>
      </w:r>
      <w:r w:rsidRPr="009838CE">
        <w:rPr>
          <w:rFonts w:ascii="Tahoma" w:hAnsi="Tahoma" w:cs="Tahoma"/>
          <w:b/>
          <w:bCs/>
          <w:u w:val="single"/>
        </w:rPr>
        <w:t>İŞ</w:t>
      </w:r>
      <w:r w:rsidRPr="009838CE">
        <w:rPr>
          <w:rFonts w:ascii="Tahoma" w:hAnsi="Tahoma" w:cs="Tahoma"/>
          <w:b/>
          <w:bCs/>
          <w:u w:val="single"/>
        </w:rPr>
        <w:t>LENMES</w:t>
      </w:r>
      <w:r w:rsidRPr="009838CE">
        <w:rPr>
          <w:rFonts w:ascii="Tahoma" w:hAnsi="Tahoma" w:cs="Tahoma"/>
          <w:b/>
          <w:bCs/>
          <w:u w:val="single"/>
        </w:rPr>
        <w:t>İ</w:t>
      </w:r>
    </w:p>
    <w:p w14:paraId="51E9AECA" w14:textId="77777777" w:rsidR="00266ED9" w:rsidRPr="009838CE" w:rsidRDefault="008D7FA2">
      <w:pPr>
        <w:pStyle w:val="Gvde"/>
        <w:shd w:val="clear" w:color="auto" w:fill="FFFFFF"/>
        <w:spacing w:after="150" w:line="240" w:lineRule="auto"/>
        <w:ind w:left="495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 xml:space="preserve"> 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Veriler, taraf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zdan, Kanun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 xml:space="preserve">a uygun bir 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ekilde, </w:t>
      </w:r>
      <w:r w:rsidRPr="009838CE">
        <w:rPr>
          <w:rFonts w:ascii="Tahoma" w:hAnsi="Tahoma" w:cs="Tahoma"/>
        </w:rPr>
        <w:t>Kurul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 xml:space="preserve">ca belirlenecek yeterli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nlemlerin</w:t>
      </w:r>
      <w:proofErr w:type="spellEnd"/>
      <w:r w:rsidRPr="009838CE">
        <w:rPr>
          <w:rFonts w:ascii="Tahoma" w:hAnsi="Tahoma" w:cs="Tahoma"/>
        </w:rPr>
        <w:t xml:space="preserve"> al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nmas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kayd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yla, a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ğı</w:t>
      </w:r>
      <w:r w:rsidRPr="009838CE">
        <w:rPr>
          <w:rFonts w:ascii="Tahoma" w:hAnsi="Tahoma" w:cs="Tahoma"/>
        </w:rPr>
        <w:t xml:space="preserve">daki 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artlar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varl</w:t>
      </w:r>
      <w:r w:rsidRPr="009838CE">
        <w:rPr>
          <w:rFonts w:ascii="Tahoma" w:hAnsi="Tahoma" w:cs="Tahoma"/>
        </w:rPr>
        <w:t xml:space="preserve">ığı </w:t>
      </w:r>
      <w:r w:rsidRPr="009838CE">
        <w:rPr>
          <w:rFonts w:ascii="Tahoma" w:hAnsi="Tahoma" w:cs="Tahoma"/>
        </w:rPr>
        <w:t>halinde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lenmektedir:</w:t>
      </w:r>
    </w:p>
    <w:p w14:paraId="0CE36EDA" w14:textId="77777777" w:rsidR="00266ED9" w:rsidRPr="009838CE" w:rsidRDefault="008D7FA2">
      <w:pPr>
        <w:pStyle w:val="Gvde"/>
        <w:shd w:val="clear" w:color="auto" w:fill="FFFFFF"/>
        <w:spacing w:before="100" w:after="100" w:line="240" w:lineRule="auto"/>
        <w:ind w:left="495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ilerin 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, etnik k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keni</w:t>
      </w:r>
      <w:proofErr w:type="spellEnd"/>
      <w:r w:rsidRPr="009838CE">
        <w:rPr>
          <w:rFonts w:ascii="Tahoma" w:hAnsi="Tahoma" w:cs="Tahoma"/>
        </w:rPr>
        <w:t>, siyasi d</w:t>
      </w:r>
      <w:r w:rsidRPr="009838CE">
        <w:rPr>
          <w:rFonts w:ascii="Tahoma" w:hAnsi="Tahoma" w:cs="Tahoma"/>
        </w:rPr>
        <w:t>üşü</w:t>
      </w:r>
      <w:r w:rsidRPr="009838CE">
        <w:rPr>
          <w:rFonts w:ascii="Tahoma" w:hAnsi="Tahoma" w:cs="Tahoma"/>
        </w:rPr>
        <w:t>ncesi, felsefi inanc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, dini, mezhebi veya 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er inan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>, 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 ve 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yafeti, dernek, vak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f ya da sendika 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yeli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i, ceza mahk</w:t>
      </w:r>
      <w:r w:rsidRPr="009838CE">
        <w:rPr>
          <w:rFonts w:ascii="Tahoma" w:hAnsi="Tahoma" w:cs="Tahoma"/>
        </w:rPr>
        <w:t>û</w:t>
      </w:r>
      <w:r w:rsidRPr="009838CE">
        <w:rPr>
          <w:rFonts w:ascii="Tahoma" w:hAnsi="Tahoma" w:cs="Tahoma"/>
        </w:rPr>
        <w:t>miyeti ve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 xml:space="preserve">venlik tedbirleriyle ilgili verileri ile </w:t>
      </w:r>
      <w:proofErr w:type="spellStart"/>
      <w:r w:rsidRPr="009838CE">
        <w:rPr>
          <w:rFonts w:ascii="Tahoma" w:hAnsi="Tahoma" w:cs="Tahoma"/>
        </w:rPr>
        <w:t>biyometrik</w:t>
      </w:r>
      <w:proofErr w:type="spellEnd"/>
      <w:r w:rsidRPr="009838CE">
        <w:rPr>
          <w:rFonts w:ascii="Tahoma" w:hAnsi="Tahoma" w:cs="Tahoma"/>
        </w:rPr>
        <w:t xml:space="preserve"> ve genetik verilerin, ilgili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inin 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 xml:space="preserve">ile veya kanunlarda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ng</w:t>
      </w:r>
      <w:proofErr w:type="spellEnd"/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len</w:t>
      </w:r>
      <w:proofErr w:type="spellEnd"/>
      <w:r w:rsidRPr="009838CE">
        <w:rPr>
          <w:rFonts w:ascii="Tahoma" w:hAnsi="Tahoma" w:cs="Tahoma"/>
        </w:rPr>
        <w:t xml:space="preserve"> haller dahilinde 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 aranmaks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lenmesi m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mk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nd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r.</w:t>
      </w:r>
    </w:p>
    <w:p w14:paraId="0C205127" w14:textId="77777777" w:rsidR="00266ED9" w:rsidRPr="009838CE" w:rsidRDefault="008D7FA2">
      <w:pPr>
        <w:pStyle w:val="Gvde"/>
        <w:shd w:val="clear" w:color="auto" w:fill="FFFFFF"/>
        <w:spacing w:before="100" w:after="100" w:line="240" w:lineRule="auto"/>
        <w:ind w:left="495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 xml:space="preserve">Veri </w:t>
      </w:r>
      <w:r w:rsidRPr="009838CE">
        <w:rPr>
          <w:rFonts w:ascii="Tahoma" w:hAnsi="Tahoma" w:cs="Tahoma"/>
        </w:rPr>
        <w:t>Sahibinin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ığı</w:t>
      </w:r>
      <w:r w:rsidRPr="009838CE">
        <w:rPr>
          <w:rFonts w:ascii="Tahoma" w:hAnsi="Tahoma" w:cs="Tahoma"/>
        </w:rPr>
        <w:t>na ve cinsel hayat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na ili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kin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zel</w:t>
      </w:r>
      <w:proofErr w:type="spellEnd"/>
      <w:r w:rsidRPr="009838CE">
        <w:rPr>
          <w:rFonts w:ascii="Tahoma" w:hAnsi="Tahoma" w:cs="Tahoma"/>
        </w:rPr>
        <w:t xml:space="preserve">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 ise ilgili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inin 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ile, ilgili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inin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yoksa ancak kamu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ığı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korunmas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, koruyucu hekimlik, 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bbi te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his, tedavi ve bak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 hizmetlerinin y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lmesi,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 hizmetleri ile finansman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planlanmas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ve y</w:t>
      </w:r>
      <w:r w:rsidRPr="009838CE">
        <w:rPr>
          <w:rFonts w:ascii="Tahoma" w:hAnsi="Tahoma" w:cs="Tahoma"/>
          <w:lang w:val="sv-SE"/>
        </w:rPr>
        <w:t>ö</w:t>
      </w:r>
      <w:r w:rsidRPr="009838CE">
        <w:rPr>
          <w:rFonts w:ascii="Tahoma" w:hAnsi="Tahoma" w:cs="Tahoma"/>
        </w:rPr>
        <w:t>netimi amac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yla, 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 saklama y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k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ml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 xml:space="preserve">üğü </w:t>
      </w:r>
      <w:r w:rsidRPr="009838CE">
        <w:rPr>
          <w:rFonts w:ascii="Tahoma" w:hAnsi="Tahoma" w:cs="Tahoma"/>
        </w:rPr>
        <w:t>alt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 bulunan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iler veya yetkili kurum ve kurulu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lar taraf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lenebilir.</w:t>
      </w:r>
    </w:p>
    <w:p w14:paraId="4ED6023C" w14:textId="77777777" w:rsidR="00266ED9" w:rsidRPr="009838CE" w:rsidRDefault="008D7FA2">
      <w:pPr>
        <w:pStyle w:val="ListeParagraf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  <w:b/>
          <w:bCs/>
        </w:rPr>
      </w:pPr>
      <w:r w:rsidRPr="009838CE">
        <w:rPr>
          <w:rFonts w:ascii="Tahoma" w:hAnsi="Tahoma" w:cs="Tahoma"/>
          <w:b/>
          <w:bCs/>
          <w:u w:val="single"/>
        </w:rPr>
        <w:t>Ö</w:t>
      </w:r>
      <w:r w:rsidRPr="009838CE">
        <w:rPr>
          <w:rFonts w:ascii="Tahoma" w:hAnsi="Tahoma" w:cs="Tahoma"/>
          <w:b/>
          <w:bCs/>
          <w:u w:val="single"/>
          <w:lang w:val="es-ES_tradnl"/>
        </w:rPr>
        <w:t>ZEL N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TEL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  <w:lang w:val="nl-NL"/>
        </w:rPr>
        <w:t>KL</w:t>
      </w:r>
      <w:r w:rsidRPr="009838CE">
        <w:rPr>
          <w:rFonts w:ascii="Tahoma" w:hAnsi="Tahoma" w:cs="Tahoma"/>
          <w:b/>
          <w:bCs/>
          <w:u w:val="single"/>
        </w:rPr>
        <w:t xml:space="preserve">İ </w:t>
      </w:r>
      <w:r w:rsidRPr="009838CE">
        <w:rPr>
          <w:rFonts w:ascii="Tahoma" w:hAnsi="Tahoma" w:cs="Tahoma"/>
          <w:b/>
          <w:bCs/>
          <w:u w:val="single"/>
        </w:rPr>
        <w:t>K</w:t>
      </w:r>
      <w:r w:rsidRPr="009838CE">
        <w:rPr>
          <w:rFonts w:ascii="Tahoma" w:hAnsi="Tahoma" w:cs="Tahoma"/>
          <w:b/>
          <w:bCs/>
          <w:u w:val="single"/>
        </w:rPr>
        <w:t>İŞİ</w:t>
      </w:r>
      <w:r w:rsidRPr="009838CE">
        <w:rPr>
          <w:rFonts w:ascii="Tahoma" w:hAnsi="Tahoma" w:cs="Tahoma"/>
          <w:b/>
          <w:bCs/>
          <w:u w:val="single"/>
          <w:lang w:val="es-ES_tradnl"/>
        </w:rPr>
        <w:t>SEL VER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LER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 xml:space="preserve">N </w:t>
      </w:r>
      <w:r w:rsidRPr="009838CE">
        <w:rPr>
          <w:rFonts w:ascii="Tahoma" w:hAnsi="Tahoma" w:cs="Tahoma"/>
          <w:b/>
          <w:bCs/>
          <w:u w:val="single"/>
        </w:rPr>
        <w:t>İŞ</w:t>
      </w:r>
      <w:r w:rsidRPr="009838CE">
        <w:rPr>
          <w:rFonts w:ascii="Tahoma" w:hAnsi="Tahoma" w:cs="Tahoma"/>
          <w:b/>
          <w:bCs/>
          <w:u w:val="single"/>
        </w:rPr>
        <w:t>LENME AMA</w:t>
      </w:r>
      <w:r w:rsidRPr="009838CE">
        <w:rPr>
          <w:rFonts w:ascii="Tahoma" w:hAnsi="Tahoma" w:cs="Tahoma"/>
          <w:b/>
          <w:bCs/>
          <w:u w:val="single"/>
        </w:rPr>
        <w:t>Ç</w:t>
      </w:r>
      <w:r w:rsidRPr="009838CE">
        <w:rPr>
          <w:rFonts w:ascii="Tahoma" w:hAnsi="Tahoma" w:cs="Tahoma"/>
          <w:b/>
          <w:bCs/>
          <w:u w:val="single"/>
        </w:rPr>
        <w:t>LARI</w:t>
      </w:r>
    </w:p>
    <w:p w14:paraId="03209310" w14:textId="77777777" w:rsidR="00266ED9" w:rsidRPr="009838CE" w:rsidRDefault="00266ED9">
      <w:pPr>
        <w:pStyle w:val="ListeParagraf"/>
        <w:shd w:val="clear" w:color="auto" w:fill="FFFFFF"/>
        <w:spacing w:before="100" w:after="100" w:line="240" w:lineRule="auto"/>
        <w:ind w:left="855"/>
        <w:jc w:val="both"/>
        <w:rPr>
          <w:rFonts w:ascii="Tahoma" w:eastAsia="Times New Roman" w:hAnsi="Tahoma" w:cs="Tahoma"/>
          <w:b/>
          <w:bCs/>
          <w:u w:val="single"/>
        </w:rPr>
      </w:pPr>
    </w:p>
    <w:p w14:paraId="13B6896F" w14:textId="77777777" w:rsidR="00266ED9" w:rsidRPr="009838CE" w:rsidRDefault="008D7FA2">
      <w:pPr>
        <w:pStyle w:val="ListeParagraf"/>
        <w:shd w:val="clear" w:color="auto" w:fill="FFFFFF"/>
        <w:spacing w:before="100" w:after="100" w:line="240" w:lineRule="auto"/>
        <w:ind w:left="855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 xml:space="preserve">zel </w:t>
      </w:r>
      <w:proofErr w:type="spellStart"/>
      <w:r w:rsidRPr="009838CE">
        <w:rPr>
          <w:rFonts w:ascii="Tahoma" w:hAnsi="Tahoma" w:cs="Tahoma"/>
        </w:rPr>
        <w:t>nitelikli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veriler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İş</w:t>
      </w:r>
      <w:r w:rsidRPr="009838CE">
        <w:rPr>
          <w:rFonts w:ascii="Tahoma" w:hAnsi="Tahoma" w:cs="Tahoma"/>
        </w:rPr>
        <w:t>leme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Envanteri</w:t>
      </w:r>
      <w:proofErr w:type="spellEnd"/>
      <w:r w:rsidRPr="009838CE">
        <w:rPr>
          <w:rFonts w:ascii="Tahoma" w:hAnsi="Tahoma" w:cs="Tahoma"/>
        </w:rPr>
        <w:t xml:space="preserve"> i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erisinde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belirtilen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ama</w:t>
      </w:r>
      <w:proofErr w:type="spellEnd"/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kapsam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lenebilmekte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olup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bu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ama</w:t>
      </w:r>
      <w:proofErr w:type="spellEnd"/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ilgili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yasal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relerin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ng</w:t>
      </w:r>
      <w:proofErr w:type="spellEnd"/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rd</w:t>
      </w:r>
      <w:r w:rsidRPr="009838CE">
        <w:rPr>
          <w:rFonts w:ascii="Tahoma" w:hAnsi="Tahoma" w:cs="Tahoma"/>
        </w:rPr>
        <w:t>üğü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m</w:t>
      </w:r>
      <w:r w:rsidRPr="009838CE">
        <w:rPr>
          <w:rFonts w:ascii="Tahoma" w:hAnsi="Tahoma" w:cs="Tahoma"/>
        </w:rPr>
        <w:t>ü</w:t>
      </w:r>
      <w:proofErr w:type="spellEnd"/>
      <w:r w:rsidRPr="009838CE">
        <w:rPr>
          <w:rFonts w:ascii="Tahoma" w:hAnsi="Tahoma" w:cs="Tahoma"/>
          <w:lang w:val="da-DK"/>
        </w:rPr>
        <w:t>ddet</w:t>
      </w:r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 xml:space="preserve">e </w:t>
      </w:r>
      <w:proofErr w:type="spellStart"/>
      <w:r w:rsidRPr="009838CE">
        <w:rPr>
          <w:rFonts w:ascii="Tahoma" w:hAnsi="Tahoma" w:cs="Tahoma"/>
        </w:rPr>
        <w:t>saklanabilir</w:t>
      </w:r>
      <w:proofErr w:type="spellEnd"/>
      <w:r w:rsidRPr="009838CE">
        <w:rPr>
          <w:rFonts w:ascii="Tahoma" w:hAnsi="Tahoma" w:cs="Tahoma"/>
        </w:rPr>
        <w:t>.</w:t>
      </w:r>
    </w:p>
    <w:p w14:paraId="5CC318C7" w14:textId="77777777" w:rsidR="00266ED9" w:rsidRPr="009838CE" w:rsidRDefault="00266ED9">
      <w:pPr>
        <w:pStyle w:val="ListeParagraf"/>
        <w:shd w:val="clear" w:color="auto" w:fill="FFFFFF"/>
        <w:spacing w:before="100" w:after="100" w:line="240" w:lineRule="auto"/>
        <w:ind w:left="855"/>
        <w:jc w:val="both"/>
        <w:rPr>
          <w:rFonts w:ascii="Tahoma" w:eastAsia="Times New Roman" w:hAnsi="Tahoma" w:cs="Tahoma"/>
        </w:rPr>
      </w:pPr>
    </w:p>
    <w:p w14:paraId="439A76A4" w14:textId="77777777" w:rsidR="00266ED9" w:rsidRPr="009838CE" w:rsidRDefault="008D7FA2">
      <w:pPr>
        <w:pStyle w:val="ListeParagraf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  <w:b/>
          <w:bCs/>
          <w:u w:val="single"/>
        </w:rPr>
        <w:t>Ö</w:t>
      </w:r>
      <w:r w:rsidRPr="009838CE">
        <w:rPr>
          <w:rFonts w:ascii="Tahoma" w:hAnsi="Tahoma" w:cs="Tahoma"/>
          <w:b/>
          <w:bCs/>
          <w:u w:val="single"/>
          <w:lang w:val="es-ES_tradnl"/>
        </w:rPr>
        <w:t>ZEL N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TEL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  <w:lang w:val="nl-NL"/>
        </w:rPr>
        <w:t>KL</w:t>
      </w:r>
      <w:r w:rsidRPr="009838CE">
        <w:rPr>
          <w:rFonts w:ascii="Tahoma" w:hAnsi="Tahoma" w:cs="Tahoma"/>
          <w:b/>
          <w:bCs/>
          <w:u w:val="single"/>
        </w:rPr>
        <w:t xml:space="preserve">İ </w:t>
      </w:r>
      <w:r w:rsidRPr="009838CE">
        <w:rPr>
          <w:rFonts w:ascii="Tahoma" w:hAnsi="Tahoma" w:cs="Tahoma"/>
          <w:b/>
          <w:bCs/>
          <w:u w:val="single"/>
        </w:rPr>
        <w:t>K</w:t>
      </w:r>
      <w:r w:rsidRPr="009838CE">
        <w:rPr>
          <w:rFonts w:ascii="Tahoma" w:hAnsi="Tahoma" w:cs="Tahoma"/>
          <w:b/>
          <w:bCs/>
          <w:u w:val="single"/>
        </w:rPr>
        <w:t>İŞİ</w:t>
      </w:r>
      <w:r w:rsidRPr="009838CE">
        <w:rPr>
          <w:rFonts w:ascii="Tahoma" w:hAnsi="Tahoma" w:cs="Tahoma"/>
          <w:b/>
          <w:bCs/>
          <w:u w:val="single"/>
          <w:lang w:val="es-ES_tradnl"/>
        </w:rPr>
        <w:t>SEL VER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LER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 xml:space="preserve">N </w:t>
      </w:r>
      <w:r w:rsidRPr="009838CE">
        <w:rPr>
          <w:rFonts w:ascii="Tahoma" w:hAnsi="Tahoma" w:cs="Tahoma"/>
          <w:b/>
          <w:bCs/>
          <w:u w:val="single"/>
        </w:rPr>
        <w:t>İŞ</w:t>
      </w:r>
      <w:r w:rsidRPr="009838CE">
        <w:rPr>
          <w:rFonts w:ascii="Tahoma" w:hAnsi="Tahoma" w:cs="Tahoma"/>
          <w:b/>
          <w:bCs/>
          <w:u w:val="single"/>
        </w:rPr>
        <w:t>LENMES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 xml:space="preserve">NE 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L</w:t>
      </w:r>
      <w:r w:rsidRPr="009838CE">
        <w:rPr>
          <w:rFonts w:ascii="Tahoma" w:hAnsi="Tahoma" w:cs="Tahoma"/>
          <w:b/>
          <w:bCs/>
          <w:u w:val="single"/>
        </w:rPr>
        <w:t>İŞ</w:t>
      </w:r>
      <w:r w:rsidRPr="009838CE">
        <w:rPr>
          <w:rFonts w:ascii="Tahoma" w:hAnsi="Tahoma" w:cs="Tahoma"/>
          <w:b/>
          <w:bCs/>
          <w:u w:val="single"/>
        </w:rPr>
        <w:t>K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 xml:space="preserve">N </w:t>
      </w:r>
      <w:r w:rsidRPr="009838CE">
        <w:rPr>
          <w:rFonts w:ascii="Tahoma" w:hAnsi="Tahoma" w:cs="Tahoma"/>
          <w:b/>
          <w:bCs/>
          <w:u w:val="single"/>
        </w:rPr>
        <w:t>Ö</w:t>
      </w:r>
      <w:r w:rsidRPr="009838CE">
        <w:rPr>
          <w:rFonts w:ascii="Tahoma" w:hAnsi="Tahoma" w:cs="Tahoma"/>
          <w:b/>
          <w:bCs/>
          <w:u w:val="single"/>
        </w:rPr>
        <w:t>NLEMLER</w:t>
      </w:r>
    </w:p>
    <w:p w14:paraId="17C63E15" w14:textId="77777777" w:rsidR="00266ED9" w:rsidRPr="009838CE" w:rsidRDefault="00266ED9">
      <w:pPr>
        <w:pStyle w:val="ListeParagraf"/>
        <w:shd w:val="clear" w:color="auto" w:fill="FFFFFF"/>
        <w:spacing w:before="100" w:after="100" w:line="240" w:lineRule="auto"/>
        <w:ind w:left="855"/>
        <w:jc w:val="both"/>
        <w:rPr>
          <w:rFonts w:ascii="Tahoma" w:eastAsia="Times New Roman" w:hAnsi="Tahoma" w:cs="Tahoma"/>
          <w:b/>
          <w:bCs/>
          <w:u w:val="single"/>
        </w:rPr>
      </w:pPr>
    </w:p>
    <w:p w14:paraId="2B487091" w14:textId="77777777" w:rsidR="00266ED9" w:rsidRPr="009838CE" w:rsidRDefault="008D7FA2">
      <w:pPr>
        <w:pStyle w:val="ListeParagraf"/>
        <w:shd w:val="clear" w:color="auto" w:fill="FFFFFF"/>
        <w:spacing w:before="100" w:after="100" w:line="240" w:lineRule="auto"/>
        <w:ind w:left="855"/>
        <w:jc w:val="both"/>
        <w:rPr>
          <w:rFonts w:ascii="Tahoma" w:eastAsia="Times New Roman" w:hAnsi="Tahoma" w:cs="Tahoma"/>
          <w:u w:val="single"/>
        </w:rPr>
      </w:pPr>
      <w:r w:rsidRPr="009838CE">
        <w:rPr>
          <w:rFonts w:ascii="Tahoma" w:hAnsi="Tahoma" w:cs="Tahoma"/>
        </w:rPr>
        <w:t xml:space="preserve">Ali 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</w:rPr>
        <w:t xml:space="preserve">Onat </w:t>
      </w:r>
      <w:proofErr w:type="spellStart"/>
      <w:r w:rsidRPr="009838CE">
        <w:rPr>
          <w:rFonts w:ascii="Tahoma" w:hAnsi="Tahoma" w:cs="Tahoma"/>
        </w:rPr>
        <w:t>M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</w:t>
      </w:r>
      <w:proofErr w:type="spellEnd"/>
      <w:r w:rsidRPr="009838CE">
        <w:rPr>
          <w:rFonts w:ascii="Tahoma" w:hAnsi="Tahoma" w:cs="Tahoma"/>
        </w:rPr>
        <w:t xml:space="preserve">. </w:t>
      </w:r>
      <w:proofErr w:type="spellStart"/>
      <w:r w:rsidRPr="009838CE">
        <w:rPr>
          <w:rFonts w:ascii="Tahoma" w:hAnsi="Tahoma" w:cs="Tahoma"/>
        </w:rPr>
        <w:t>İ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ş</w:t>
      </w:r>
      <w:proofErr w:type="spellEnd"/>
      <w:r w:rsidRPr="009838CE">
        <w:rPr>
          <w:rFonts w:ascii="Tahoma" w:hAnsi="Tahoma" w:cs="Tahoma"/>
        </w:rPr>
        <w:t xml:space="preserve">. </w:t>
      </w:r>
      <w:proofErr w:type="spellStart"/>
      <w:r w:rsidRPr="009838CE">
        <w:rPr>
          <w:rFonts w:ascii="Tahoma" w:hAnsi="Tahoma" w:cs="Tahoma"/>
        </w:rPr>
        <w:t>Proje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Hiz</w:t>
      </w:r>
      <w:proofErr w:type="spellEnd"/>
      <w:r w:rsidRPr="009838CE">
        <w:rPr>
          <w:rFonts w:ascii="Tahoma" w:hAnsi="Tahoma" w:cs="Tahoma"/>
        </w:rPr>
        <w:t>. Tic. San. A.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. </w:t>
      </w:r>
      <w:proofErr w:type="spellStart"/>
      <w:r w:rsidRPr="009838CE">
        <w:rPr>
          <w:rFonts w:ascii="Tahoma" w:hAnsi="Tahoma" w:cs="Tahoma"/>
        </w:rPr>
        <w:t>Kanun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>un</w:t>
      </w:r>
      <w:proofErr w:type="spellEnd"/>
      <w:r w:rsidRPr="009838CE">
        <w:rPr>
          <w:rFonts w:ascii="Tahoma" w:hAnsi="Tahoma" w:cs="Tahoma"/>
        </w:rPr>
        <w:t xml:space="preserve"> 6. </w:t>
      </w:r>
      <w:proofErr w:type="spellStart"/>
      <w:r w:rsidRPr="009838CE">
        <w:rPr>
          <w:rFonts w:ascii="Tahoma" w:hAnsi="Tahoma" w:cs="Tahoma"/>
        </w:rPr>
        <w:t>Maddesinde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yer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alan</w:t>
      </w:r>
      <w:proofErr w:type="spellEnd"/>
      <w:r w:rsidRPr="009838CE">
        <w:rPr>
          <w:rFonts w:ascii="Tahoma" w:hAnsi="Tahoma" w:cs="Tahoma"/>
        </w:rPr>
        <w:t xml:space="preserve">, </w:t>
      </w:r>
      <w:r w:rsidRPr="009838CE">
        <w:rPr>
          <w:rFonts w:ascii="Tahoma" w:hAnsi="Tahoma" w:cs="Tahoma"/>
        </w:rPr>
        <w:t>“Ö</w:t>
      </w:r>
      <w:r w:rsidRPr="009838CE">
        <w:rPr>
          <w:rFonts w:ascii="Tahoma" w:hAnsi="Tahoma" w:cs="Tahoma"/>
        </w:rPr>
        <w:t xml:space="preserve">zel </w:t>
      </w:r>
      <w:proofErr w:type="spellStart"/>
      <w:r w:rsidRPr="009838CE">
        <w:rPr>
          <w:rFonts w:ascii="Tahoma" w:hAnsi="Tahoma" w:cs="Tahoma"/>
        </w:rPr>
        <w:t>Nitelikli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Veriler</w:t>
      </w:r>
      <w:r w:rsidRPr="009838CE">
        <w:rPr>
          <w:rFonts w:ascii="Tahoma" w:hAnsi="Tahoma" w:cs="Tahoma"/>
        </w:rPr>
        <w:t>”</w:t>
      </w:r>
      <w:r w:rsidRPr="009838CE">
        <w:rPr>
          <w:rFonts w:ascii="Tahoma" w:hAnsi="Tahoma" w:cs="Tahoma"/>
        </w:rPr>
        <w:t>in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lenmesinde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Kurul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>un</w:t>
      </w:r>
      <w:proofErr w:type="spellEnd"/>
      <w:r w:rsidRPr="009838CE">
        <w:rPr>
          <w:rFonts w:ascii="Tahoma" w:hAnsi="Tahoma" w:cs="Tahoma"/>
        </w:rPr>
        <w:t xml:space="preserve"> 31.01.2018 </w:t>
      </w:r>
      <w:proofErr w:type="spellStart"/>
      <w:r w:rsidRPr="009838CE">
        <w:rPr>
          <w:rFonts w:ascii="Tahoma" w:hAnsi="Tahoma" w:cs="Tahoma"/>
        </w:rPr>
        <w:t>Tarihli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2018/10 </w:t>
      </w:r>
      <w:proofErr w:type="spellStart"/>
      <w:r w:rsidRPr="009838CE">
        <w:rPr>
          <w:rFonts w:ascii="Tahoma" w:hAnsi="Tahoma" w:cs="Tahoma"/>
        </w:rPr>
        <w:t>Numaral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karar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uyar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nca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veri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sorumlusu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  <w:lang w:val="it-IT"/>
        </w:rPr>
        <w:t>fat</w:t>
      </w:r>
      <w:proofErr w:type="spellStart"/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yla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ğı</w:t>
      </w:r>
      <w:r w:rsidRPr="009838CE">
        <w:rPr>
          <w:rFonts w:ascii="Tahoma" w:hAnsi="Tahoma" w:cs="Tahoma"/>
        </w:rPr>
        <w:t>da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belirtilen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nlemleri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almaktad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proofErr w:type="spellEnd"/>
      <w:r w:rsidRPr="009838CE">
        <w:rPr>
          <w:rFonts w:ascii="Tahoma" w:hAnsi="Tahoma" w:cs="Tahoma"/>
        </w:rPr>
        <w:t>:</w:t>
      </w:r>
    </w:p>
    <w:p w14:paraId="1513225A" w14:textId="77777777" w:rsidR="00266ED9" w:rsidRPr="009838CE" w:rsidRDefault="008D7FA2">
      <w:pPr>
        <w:pStyle w:val="Gvde"/>
        <w:numPr>
          <w:ilvl w:val="1"/>
          <w:numId w:val="4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lastRenderedPageBreak/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ine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nelik</w:t>
      </w:r>
      <w:proofErr w:type="spellEnd"/>
      <w:r w:rsidRPr="009838CE">
        <w:rPr>
          <w:rFonts w:ascii="Tahoma" w:hAnsi="Tahoma" w:cs="Tahoma"/>
        </w:rPr>
        <w:t xml:space="preserve"> sistemli, kurallar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 xml:space="preserve">net bir 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ekilde belli,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netilebilir</w:t>
      </w:r>
      <w:proofErr w:type="spellEnd"/>
      <w:r w:rsidRPr="009838CE">
        <w:rPr>
          <w:rFonts w:ascii="Tahoma" w:hAnsi="Tahoma" w:cs="Tahoma"/>
        </w:rPr>
        <w:t xml:space="preserve"> ve s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lebilir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bu Politika belirlenmi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tir.</w:t>
      </w:r>
    </w:p>
    <w:p w14:paraId="1A19889A" w14:textId="77777777" w:rsidR="00266ED9" w:rsidRPr="009838CE" w:rsidRDefault="008D7FA2">
      <w:pPr>
        <w:pStyle w:val="Gvde"/>
        <w:numPr>
          <w:ilvl w:val="1"/>
          <w:numId w:val="4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lenmesi s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re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lerinde</w:t>
      </w:r>
      <w:proofErr w:type="spellEnd"/>
      <w:r w:rsidRPr="009838CE">
        <w:rPr>
          <w:rFonts w:ascii="Tahoma" w:hAnsi="Tahoma" w:cs="Tahoma"/>
        </w:rPr>
        <w:t xml:space="preserve"> yer alan </w:t>
      </w:r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>al</w:t>
      </w:r>
      <w:r w:rsidRPr="009838CE">
        <w:rPr>
          <w:rFonts w:ascii="Tahoma" w:hAnsi="Tahoma" w:cs="Tahoma"/>
        </w:rPr>
        <w:t>ış</w:t>
      </w:r>
      <w:r w:rsidRPr="009838CE">
        <w:rPr>
          <w:rFonts w:ascii="Tahoma" w:hAnsi="Tahoma" w:cs="Tahoma"/>
        </w:rPr>
        <w:t>anlara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nelik</w:t>
      </w:r>
      <w:proofErr w:type="spellEnd"/>
      <w:r w:rsidRPr="009838CE">
        <w:rPr>
          <w:rFonts w:ascii="Tahoma" w:hAnsi="Tahoma" w:cs="Tahoma"/>
        </w:rPr>
        <w:t>,</w:t>
      </w:r>
    </w:p>
    <w:p w14:paraId="609A2E5F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Kanun ve buna ba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netmelikler</w:t>
      </w:r>
      <w:proofErr w:type="spellEnd"/>
      <w:r w:rsidRPr="009838CE">
        <w:rPr>
          <w:rFonts w:ascii="Tahoma" w:hAnsi="Tahoma" w:cs="Tahoma"/>
        </w:rPr>
        <w:t xml:space="preserve"> ile </w:t>
      </w: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 konular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 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zenli olarak e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itimler verilmektedir,</w:t>
      </w:r>
    </w:p>
    <w:p w14:paraId="15F1D5B8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Gizlilik s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zle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melerinin</w:t>
      </w:r>
      <w:proofErr w:type="spellEnd"/>
      <w:r w:rsidRPr="009838CE">
        <w:rPr>
          <w:rFonts w:ascii="Tahoma" w:hAnsi="Tahoma" w:cs="Tahoma"/>
        </w:rPr>
        <w:t xml:space="preserve"> yap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r,</w:t>
      </w:r>
    </w:p>
    <w:p w14:paraId="79A0BA33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Verilere eri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im yetkisine sahip kullan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c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n, yetki kapsamlar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ve s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releri net olarak tan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mlanmaktad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r,</w:t>
      </w:r>
    </w:p>
    <w:p w14:paraId="261425DF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Periyodik olarak yetki kontrolleri ger</w:t>
      </w:r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>ekle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tirilmektedir,</w:t>
      </w:r>
    </w:p>
    <w:p w14:paraId="6DFDB2DA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G</w:t>
      </w:r>
      <w:r w:rsidRPr="009838CE">
        <w:rPr>
          <w:rFonts w:ascii="Tahoma" w:hAnsi="Tahoma" w:cs="Tahoma"/>
          <w:lang w:val="sv-SE"/>
        </w:rPr>
        <w:t>ö</w:t>
      </w:r>
      <w:r w:rsidRPr="009838CE">
        <w:rPr>
          <w:rFonts w:ascii="Tahoma" w:hAnsi="Tahoma" w:cs="Tahoma"/>
          <w:lang w:val="da-DK"/>
        </w:rPr>
        <w:t>rev de</w:t>
      </w:r>
      <w:proofErr w:type="spellStart"/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ikli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</w:t>
      </w:r>
      <w:proofErr w:type="spellEnd"/>
      <w:r w:rsidRPr="009838CE">
        <w:rPr>
          <w:rFonts w:ascii="Tahoma" w:hAnsi="Tahoma" w:cs="Tahoma"/>
        </w:rPr>
        <w:t xml:space="preserve"> olan ya da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ten ayr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lan </w:t>
      </w:r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>al</w:t>
      </w:r>
      <w:r w:rsidRPr="009838CE">
        <w:rPr>
          <w:rFonts w:ascii="Tahoma" w:hAnsi="Tahoma" w:cs="Tahoma"/>
        </w:rPr>
        <w:t>ış</w:t>
      </w:r>
      <w:r w:rsidRPr="009838CE">
        <w:rPr>
          <w:rFonts w:ascii="Tahoma" w:hAnsi="Tahoma" w:cs="Tahoma"/>
        </w:rPr>
        <w:t>anlar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bu alandaki yetkileri derhal kald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r. Bu kapsamda, Veri Sorumlusu taraf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ndan kendisine tahsis ed</w:t>
      </w:r>
      <w:r w:rsidRPr="009838CE">
        <w:rPr>
          <w:rFonts w:ascii="Tahoma" w:hAnsi="Tahoma" w:cs="Tahoma"/>
        </w:rPr>
        <w:t>ilen envanteri iade almaktad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r.</w:t>
      </w:r>
    </w:p>
    <w:p w14:paraId="38C3430A" w14:textId="77777777" w:rsidR="00266ED9" w:rsidRPr="009838CE" w:rsidRDefault="008D7FA2">
      <w:pPr>
        <w:pStyle w:val="Gvde"/>
        <w:numPr>
          <w:ilvl w:val="1"/>
          <w:numId w:val="4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i, muhafaza edildi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 ve/veya eri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ildi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 ortamlar, elektronik ortam ise,</w:t>
      </w:r>
    </w:p>
    <w:p w14:paraId="35EFBB90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isel Veriler, </w:t>
      </w:r>
      <w:proofErr w:type="spellStart"/>
      <w:r w:rsidRPr="009838CE">
        <w:rPr>
          <w:rFonts w:ascii="Tahoma" w:hAnsi="Tahoma" w:cs="Tahoma"/>
        </w:rPr>
        <w:t>kriptografik</w:t>
      </w:r>
      <w:proofErr w:type="spellEnd"/>
      <w:r w:rsidRPr="009838CE">
        <w:rPr>
          <w:rFonts w:ascii="Tahoma" w:hAnsi="Tahoma" w:cs="Tahoma"/>
        </w:rPr>
        <w:t xml:space="preserve">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ntemler</w:t>
      </w:r>
      <w:proofErr w:type="spellEnd"/>
      <w:r w:rsidRPr="009838CE">
        <w:rPr>
          <w:rFonts w:ascii="Tahoma" w:hAnsi="Tahoma" w:cs="Tahoma"/>
        </w:rPr>
        <w:t xml:space="preserve"> kullan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larak muhafaza edilmektedir,</w:t>
      </w:r>
    </w:p>
    <w:p w14:paraId="48FB507D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proofErr w:type="spellStart"/>
      <w:r w:rsidRPr="009838CE">
        <w:rPr>
          <w:rFonts w:ascii="Tahoma" w:hAnsi="Tahoma" w:cs="Tahoma"/>
        </w:rPr>
        <w:t>Kriptografik</w:t>
      </w:r>
      <w:proofErr w:type="spellEnd"/>
      <w:r w:rsidRPr="009838CE">
        <w:rPr>
          <w:rFonts w:ascii="Tahoma" w:hAnsi="Tahoma" w:cs="Tahoma"/>
        </w:rPr>
        <w:t xml:space="preserve"> anahtarlar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 ve farkl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ortamlarda tutulmaktad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r,</w:t>
      </w:r>
    </w:p>
    <w:p w14:paraId="6C4BA8B2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isel Veriler 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zerinde ger</w:t>
      </w:r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>ekle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tirilen t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m hareketlerin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lem kay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tlar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denetim izleri tutulur ve s</w:t>
      </w:r>
      <w:r w:rsidRPr="009838CE">
        <w:rPr>
          <w:rFonts w:ascii="Tahoma" w:hAnsi="Tahoma" w:cs="Tahoma"/>
          <w:lang w:val="sv-SE"/>
        </w:rPr>
        <w:t>ö</w:t>
      </w:r>
      <w:r w:rsidRPr="009838CE">
        <w:rPr>
          <w:rFonts w:ascii="Tahoma" w:hAnsi="Tahoma" w:cs="Tahoma"/>
        </w:rPr>
        <w:t>z konusu denetim izlerinin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r.</w:t>
      </w:r>
    </w:p>
    <w:p w14:paraId="2D9393F9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bulundu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u ortamlara ait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venlik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ncellemelerinin s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rekli takip edilmekte, gerekli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venlik testleri 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zenli olarak yap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lmakta/yapt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lmakta, test sonu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</w:rPr>
        <w:t>kay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  <w:lang w:val="da-DK"/>
        </w:rPr>
        <w:t>t alt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  <w:lang w:val="it-IT"/>
        </w:rPr>
        <w:t>na al</w:t>
      </w:r>
      <w:proofErr w:type="spellStart"/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proofErr w:type="spellEnd"/>
      <w:r w:rsidRPr="009838CE">
        <w:rPr>
          <w:rFonts w:ascii="Tahoma" w:hAnsi="Tahoma" w:cs="Tahoma"/>
        </w:rPr>
        <w:t>,</w:t>
      </w:r>
    </w:p>
    <w:p w14:paraId="11A09319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Verilere bir yaz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 arac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 xml:space="preserve">ığı </w:t>
      </w:r>
      <w:r w:rsidRPr="009838CE">
        <w:rPr>
          <w:rFonts w:ascii="Tahoma" w:hAnsi="Tahoma" w:cs="Tahoma"/>
        </w:rPr>
        <w:t>ile eri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iliyorsa bu yaz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ma ait kullan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c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yetkilendirmeleri yap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lmakta, bu yaz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venlik testleri 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zenli olarak yap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lmakta/yapt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lmakta, test sonu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</w:rPr>
        <w:t>kay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  <w:lang w:val="da-DK"/>
        </w:rPr>
        <w:t>t alt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  <w:lang w:val="it-IT"/>
        </w:rPr>
        <w:t>na al</w:t>
      </w:r>
      <w:proofErr w:type="spellStart"/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proofErr w:type="spellEnd"/>
      <w:r w:rsidRPr="009838CE">
        <w:rPr>
          <w:rFonts w:ascii="Tahoma" w:hAnsi="Tahoma" w:cs="Tahoma"/>
        </w:rPr>
        <w:t>,</w:t>
      </w:r>
    </w:p>
    <w:p w14:paraId="5837DF2D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Verilere uzaktan eri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im gerekiyorsa en az iki kademeli kimlik do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rulama sisteminin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lanmaktad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r.</w:t>
      </w:r>
    </w:p>
    <w:p w14:paraId="7279AAEB" w14:textId="77777777" w:rsidR="00266ED9" w:rsidRPr="009838CE" w:rsidRDefault="008D7FA2">
      <w:pPr>
        <w:pStyle w:val="Gvde"/>
        <w:numPr>
          <w:ilvl w:val="1"/>
          <w:numId w:val="4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i, muhafaza edildi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 ve/veya eri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ildi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 ortamlar, fiziksel ortam ise;</w:t>
      </w:r>
    </w:p>
    <w:p w14:paraId="409EF6F4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 bulundu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u ortam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niteli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ine g</w:t>
      </w:r>
      <w:r w:rsidRPr="009838CE">
        <w:rPr>
          <w:rFonts w:ascii="Tahoma" w:hAnsi="Tahoma" w:cs="Tahoma"/>
          <w:lang w:val="sv-SE"/>
        </w:rPr>
        <w:t>ö</w:t>
      </w:r>
      <w:r w:rsidRPr="009838CE">
        <w:rPr>
          <w:rFonts w:ascii="Tahoma" w:hAnsi="Tahoma" w:cs="Tahoma"/>
        </w:rPr>
        <w:t>re yeterli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 xml:space="preserve">venlik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nlemleri</w:t>
      </w:r>
      <w:proofErr w:type="spellEnd"/>
      <w:r w:rsidRPr="009838CE">
        <w:rPr>
          <w:rFonts w:ascii="Tahoma" w:hAnsi="Tahoma" w:cs="Tahoma"/>
        </w:rPr>
        <w:t xml:space="preserve"> (elektrik </w:t>
      </w:r>
      <w:proofErr w:type="spellStart"/>
      <w:r w:rsidRPr="009838CE">
        <w:rPr>
          <w:rFonts w:ascii="Tahoma" w:hAnsi="Tahoma" w:cs="Tahoma"/>
        </w:rPr>
        <w:t>ka</w:t>
      </w:r>
      <w:proofErr w:type="spellEnd"/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ğı</w:t>
      </w:r>
      <w:r w:rsidRPr="009838CE">
        <w:rPr>
          <w:rFonts w:ascii="Tahoma" w:hAnsi="Tahoma" w:cs="Tahoma"/>
        </w:rPr>
        <w:t>, yang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n, su bask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  <w:lang w:val="da-DK"/>
        </w:rPr>
        <w:t>,</w:t>
      </w:r>
      <w:r w:rsidRPr="009838CE">
        <w:rPr>
          <w:rFonts w:ascii="Tahoma" w:hAnsi="Tahoma" w:cs="Tahoma"/>
          <w:lang w:val="da-DK"/>
        </w:rPr>
        <w:t xml:space="preserve"> h</w:t>
      </w:r>
      <w:proofErr w:type="spellStart"/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vb. durumlara kar</w:t>
      </w:r>
      <w:r w:rsidRPr="009838CE">
        <w:rPr>
          <w:rFonts w:ascii="Tahoma" w:hAnsi="Tahoma" w:cs="Tahoma"/>
        </w:rPr>
        <w:t>şı</w:t>
      </w:r>
      <w:r w:rsidRPr="009838CE">
        <w:rPr>
          <w:rFonts w:ascii="Tahoma" w:hAnsi="Tahoma" w:cs="Tahoma"/>
        </w:rPr>
        <w:t>) al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nmaktad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r,</w:t>
      </w:r>
    </w:p>
    <w:p w14:paraId="2D74B29A" w14:textId="77777777" w:rsidR="00266ED9" w:rsidRPr="009838CE" w:rsidRDefault="008D7FA2">
      <w:pPr>
        <w:pStyle w:val="Gvde"/>
        <w:numPr>
          <w:ilvl w:val="2"/>
          <w:numId w:val="6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Bu ortamlar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 fiziksel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inin 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lanarak yetkisiz giri</w:t>
      </w:r>
      <w:r w:rsidRPr="009838CE">
        <w:rPr>
          <w:rFonts w:ascii="Tahoma" w:hAnsi="Tahoma" w:cs="Tahoma"/>
        </w:rPr>
        <w:t>ş çı</w:t>
      </w:r>
      <w:r w:rsidRPr="009838CE">
        <w:rPr>
          <w:rFonts w:ascii="Tahoma" w:hAnsi="Tahoma" w:cs="Tahoma"/>
        </w:rPr>
        <w:t>k</w:t>
      </w:r>
      <w:r w:rsidRPr="009838CE">
        <w:rPr>
          <w:rFonts w:ascii="Tahoma" w:hAnsi="Tahoma" w:cs="Tahoma"/>
        </w:rPr>
        <w:t>ış</w:t>
      </w:r>
      <w:r w:rsidRPr="009838CE">
        <w:rPr>
          <w:rFonts w:ascii="Tahoma" w:hAnsi="Tahoma" w:cs="Tahoma"/>
        </w:rPr>
        <w:t>lar engellenmektedir.</w:t>
      </w:r>
    </w:p>
    <w:p w14:paraId="70F48E1E" w14:textId="77777777" w:rsidR="00266ED9" w:rsidRPr="009838CE" w:rsidRDefault="008D7FA2">
      <w:pPr>
        <w:pStyle w:val="ListeParagraf"/>
        <w:numPr>
          <w:ilvl w:val="0"/>
          <w:numId w:val="7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  <w:b/>
          <w:bCs/>
        </w:rPr>
      </w:pPr>
      <w:r w:rsidRPr="009838CE">
        <w:rPr>
          <w:rFonts w:ascii="Tahoma" w:hAnsi="Tahoma" w:cs="Tahoma"/>
          <w:b/>
          <w:bCs/>
          <w:u w:val="single"/>
        </w:rPr>
        <w:t>Ö</w:t>
      </w:r>
      <w:r w:rsidRPr="009838CE">
        <w:rPr>
          <w:rFonts w:ascii="Tahoma" w:hAnsi="Tahoma" w:cs="Tahoma"/>
          <w:b/>
          <w:bCs/>
          <w:u w:val="single"/>
          <w:lang w:val="es-ES_tradnl"/>
        </w:rPr>
        <w:t>ZEL N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TEL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  <w:lang w:val="nl-NL"/>
        </w:rPr>
        <w:t>KL</w:t>
      </w:r>
      <w:r w:rsidRPr="009838CE">
        <w:rPr>
          <w:rFonts w:ascii="Tahoma" w:hAnsi="Tahoma" w:cs="Tahoma"/>
          <w:b/>
          <w:bCs/>
          <w:u w:val="single"/>
        </w:rPr>
        <w:t xml:space="preserve">İ </w:t>
      </w:r>
      <w:r w:rsidRPr="009838CE">
        <w:rPr>
          <w:rFonts w:ascii="Tahoma" w:hAnsi="Tahoma" w:cs="Tahoma"/>
          <w:b/>
          <w:bCs/>
          <w:u w:val="single"/>
        </w:rPr>
        <w:t>K</w:t>
      </w:r>
      <w:r w:rsidRPr="009838CE">
        <w:rPr>
          <w:rFonts w:ascii="Tahoma" w:hAnsi="Tahoma" w:cs="Tahoma"/>
          <w:b/>
          <w:bCs/>
          <w:u w:val="single"/>
        </w:rPr>
        <w:t>İŞİ</w:t>
      </w:r>
      <w:r w:rsidRPr="009838CE">
        <w:rPr>
          <w:rFonts w:ascii="Tahoma" w:hAnsi="Tahoma" w:cs="Tahoma"/>
          <w:b/>
          <w:bCs/>
          <w:u w:val="single"/>
          <w:lang w:val="es-ES_tradnl"/>
        </w:rPr>
        <w:t>SEL VER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LER</w:t>
      </w:r>
      <w:r w:rsidRPr="009838CE">
        <w:rPr>
          <w:rFonts w:ascii="Tahoma" w:hAnsi="Tahoma" w:cs="Tahoma"/>
          <w:b/>
          <w:bCs/>
          <w:u w:val="single"/>
        </w:rPr>
        <w:t>İ</w:t>
      </w:r>
      <w:r w:rsidRPr="009838CE">
        <w:rPr>
          <w:rFonts w:ascii="Tahoma" w:hAnsi="Tahoma" w:cs="Tahoma"/>
          <w:b/>
          <w:bCs/>
          <w:u w:val="single"/>
        </w:rPr>
        <w:t>N AKTARILMASI</w:t>
      </w:r>
    </w:p>
    <w:p w14:paraId="70FCFC5F" w14:textId="77777777" w:rsidR="00266ED9" w:rsidRPr="009838CE" w:rsidRDefault="008D7FA2">
      <w:pPr>
        <w:pStyle w:val="ListeParagraf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  <w:proofErr w:type="spellStart"/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irketimiz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hukuka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uygun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olan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leme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ama</w:t>
      </w:r>
      <w:proofErr w:type="spellEnd"/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do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rultusunda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gerekli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venlik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nlemlerini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alarak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sahibinin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verilerini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nitelikli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verilerini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ğı</w:t>
      </w:r>
      <w:r w:rsidRPr="009838CE">
        <w:rPr>
          <w:rFonts w:ascii="Tahoma" w:hAnsi="Tahoma" w:cs="Tahoma"/>
        </w:rPr>
        <w:t>daki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artlar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varl</w:t>
      </w:r>
      <w:r w:rsidRPr="009838CE">
        <w:rPr>
          <w:rFonts w:ascii="Tahoma" w:hAnsi="Tahoma" w:cs="Tahoma"/>
        </w:rPr>
        <w:t>ığı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halinde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üçü</w:t>
      </w:r>
      <w:r w:rsidRPr="009838CE">
        <w:rPr>
          <w:rFonts w:ascii="Tahoma" w:hAnsi="Tahoma" w:cs="Tahoma"/>
        </w:rPr>
        <w:t>nc</w:t>
      </w:r>
      <w:r w:rsidRPr="009838CE">
        <w:rPr>
          <w:rFonts w:ascii="Tahoma" w:hAnsi="Tahoma" w:cs="Tahoma"/>
        </w:rPr>
        <w:t>ü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ilere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aktarabilmektedir</w:t>
      </w:r>
      <w:proofErr w:type="spellEnd"/>
      <w:r w:rsidRPr="009838CE">
        <w:rPr>
          <w:rFonts w:ascii="Tahoma" w:hAnsi="Tahoma" w:cs="Tahoma"/>
        </w:rPr>
        <w:t>:</w:t>
      </w:r>
    </w:p>
    <w:p w14:paraId="346AC2DF" w14:textId="77777777" w:rsidR="00266ED9" w:rsidRPr="009838CE" w:rsidRDefault="00266ED9">
      <w:pPr>
        <w:pStyle w:val="ListeParagraf"/>
        <w:shd w:val="clear" w:color="auto" w:fill="FFFFFF"/>
        <w:spacing w:before="100" w:after="100" w:line="240" w:lineRule="auto"/>
        <w:jc w:val="both"/>
        <w:rPr>
          <w:rFonts w:ascii="Tahoma" w:eastAsia="Times New Roman" w:hAnsi="Tahoma" w:cs="Tahoma"/>
        </w:rPr>
      </w:pPr>
    </w:p>
    <w:p w14:paraId="7EC2B050" w14:textId="77777777" w:rsidR="00266ED9" w:rsidRPr="009838CE" w:rsidRDefault="008D7FA2">
      <w:pPr>
        <w:pStyle w:val="ListeParagraf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proofErr w:type="spellStart"/>
      <w:r w:rsidRPr="009838CE">
        <w:rPr>
          <w:rFonts w:ascii="Tahoma" w:hAnsi="Tahoma" w:cs="Tahoma"/>
        </w:rPr>
        <w:t>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cinsel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hayat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d</w:t>
      </w:r>
      <w:r w:rsidRPr="009838CE">
        <w:rPr>
          <w:rFonts w:ascii="Tahoma" w:hAnsi="Tahoma" w:cs="Tahoma"/>
        </w:rPr>
        <w:t>ışı</w:t>
      </w:r>
      <w:r w:rsidRPr="009838CE">
        <w:rPr>
          <w:rFonts w:ascii="Tahoma" w:hAnsi="Tahoma" w:cs="Tahoma"/>
        </w:rPr>
        <w:t>ndaki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nitelikli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r w:rsidRPr="009838CE">
        <w:rPr>
          <w:rFonts w:ascii="Tahoma" w:hAnsi="Tahoma" w:cs="Tahoma"/>
        </w:rPr>
        <w:t>riler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ilgili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inin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yla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veya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kanunlarda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  <w:lang w:val="pt-PT"/>
        </w:rPr>
        <w:t>ç</w:t>
      </w:r>
      <w:r w:rsidRPr="009838CE">
        <w:rPr>
          <w:rFonts w:ascii="Tahoma" w:hAnsi="Tahoma" w:cs="Tahoma"/>
        </w:rPr>
        <w:t xml:space="preserve">a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ng</w:t>
      </w:r>
      <w:proofErr w:type="spellEnd"/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lmesi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halinde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sahibinin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aranmaks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lenebilecektir</w:t>
      </w:r>
      <w:proofErr w:type="spellEnd"/>
      <w:r w:rsidRPr="009838CE">
        <w:rPr>
          <w:rFonts w:ascii="Tahoma" w:hAnsi="Tahoma" w:cs="Tahoma"/>
        </w:rPr>
        <w:t>.</w:t>
      </w:r>
    </w:p>
    <w:p w14:paraId="0DF2DBF6" w14:textId="77777777" w:rsidR="00266ED9" w:rsidRPr="009838CE" w:rsidRDefault="008D7FA2">
      <w:pPr>
        <w:pStyle w:val="ListeParagraf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ahoma" w:hAnsi="Tahoma" w:cs="Tahoma"/>
        </w:rPr>
      </w:pPr>
      <w:proofErr w:type="spellStart"/>
      <w:r w:rsidRPr="009838CE">
        <w:rPr>
          <w:rFonts w:ascii="Tahoma" w:hAnsi="Tahoma" w:cs="Tahoma"/>
        </w:rPr>
        <w:t>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cinsel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hayata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ili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kin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zel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nitelikli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veriler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kamu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ığı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korunmas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koruyucu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hekimlik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bbi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te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his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tedavi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bak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m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hizmetlerinin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y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lmesi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sa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hizmetleri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ile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finansman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planlanmas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netimi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lastRenderedPageBreak/>
        <w:t>amac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yla</w:t>
      </w:r>
      <w:proofErr w:type="spellEnd"/>
      <w:r w:rsidRPr="009838CE">
        <w:rPr>
          <w:rFonts w:ascii="Tahoma" w:hAnsi="Tahoma" w:cs="Tahoma"/>
        </w:rPr>
        <w:t xml:space="preserve">, </w:t>
      </w:r>
      <w:proofErr w:type="spellStart"/>
      <w:r w:rsidRPr="009838CE">
        <w:rPr>
          <w:rFonts w:ascii="Tahoma" w:hAnsi="Tahoma" w:cs="Tahoma"/>
        </w:rPr>
        <w:t>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saklama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y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k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ml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</w:t>
      </w:r>
      <w:r w:rsidRPr="009838CE">
        <w:rPr>
          <w:rFonts w:ascii="Tahoma" w:hAnsi="Tahoma" w:cs="Tahoma"/>
        </w:rPr>
        <w:t>üğü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alt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bulunan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iler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veya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yetkili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kurum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kurulu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lar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taraf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ndan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aranmaks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lenebilecektir</w:t>
      </w:r>
      <w:proofErr w:type="spellEnd"/>
      <w:r w:rsidRPr="009838CE">
        <w:rPr>
          <w:rFonts w:ascii="Tahoma" w:hAnsi="Tahoma" w:cs="Tahoma"/>
        </w:rPr>
        <w:t xml:space="preserve">. </w:t>
      </w:r>
      <w:proofErr w:type="spellStart"/>
      <w:r w:rsidRPr="009838CE">
        <w:rPr>
          <w:rFonts w:ascii="Tahoma" w:hAnsi="Tahoma" w:cs="Tahoma"/>
        </w:rPr>
        <w:t>Aksi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halde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veri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sahibinin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proofErr w:type="spellStart"/>
      <w:r w:rsidRPr="009838CE">
        <w:rPr>
          <w:rFonts w:ascii="Tahoma" w:hAnsi="Tahoma" w:cs="Tahoma"/>
        </w:rPr>
        <w:t>al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nacakt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</w:t>
      </w:r>
      <w:proofErr w:type="spellEnd"/>
    </w:p>
    <w:p w14:paraId="38ED1940" w14:textId="77777777" w:rsidR="00266ED9" w:rsidRPr="009838CE" w:rsidRDefault="008D7FA2">
      <w:pPr>
        <w:pStyle w:val="Gvde"/>
        <w:shd w:val="clear" w:color="auto" w:fill="FFFFFF"/>
        <w:spacing w:before="100" w:after="100" w:line="240" w:lineRule="auto"/>
        <w:ind w:left="495" w:firstLine="213"/>
        <w:jc w:val="both"/>
        <w:rPr>
          <w:rFonts w:ascii="Tahoma" w:eastAsia="Times New Roman" w:hAnsi="Tahoma" w:cs="Tahoma"/>
        </w:rPr>
      </w:pPr>
      <w:r w:rsidRPr="009838CE">
        <w:rPr>
          <w:rFonts w:ascii="Tahoma" w:hAnsi="Tahoma" w:cs="Tahoma"/>
        </w:rPr>
        <w:t>Yukar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da belirtilen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nlemlerin</w:t>
      </w:r>
      <w:proofErr w:type="spellEnd"/>
      <w:r w:rsidRPr="009838CE">
        <w:rPr>
          <w:rFonts w:ascii="Tahoma" w:hAnsi="Tahoma" w:cs="Tahoma"/>
        </w:rPr>
        <w:t xml:space="preserve"> yan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s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ra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 Koruma Kurumunun internet sitesinde yay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mlanan </w:t>
      </w:r>
      <w:proofErr w:type="spellStart"/>
      <w:r w:rsidRPr="009838CE">
        <w:rPr>
          <w:rFonts w:ascii="Tahoma" w:hAnsi="Tahoma" w:cs="Tahoma"/>
        </w:rPr>
        <w:t>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  <w:lang w:val="de-DE"/>
        </w:rPr>
        <w:t>isel</w:t>
      </w:r>
      <w:proofErr w:type="spellEnd"/>
      <w:r w:rsidRPr="009838CE">
        <w:rPr>
          <w:rFonts w:ascii="Tahoma" w:hAnsi="Tahoma" w:cs="Tahoma"/>
          <w:lang w:val="de-DE"/>
        </w:rPr>
        <w:t xml:space="preserve"> </w:t>
      </w:r>
      <w:proofErr w:type="spellStart"/>
      <w:r w:rsidRPr="009838CE">
        <w:rPr>
          <w:rFonts w:ascii="Tahoma" w:hAnsi="Tahoma" w:cs="Tahoma"/>
          <w:lang w:val="de-DE"/>
        </w:rPr>
        <w:t>Veri</w:t>
      </w:r>
      <w:proofErr w:type="spellEnd"/>
      <w:r w:rsidRPr="009838CE">
        <w:rPr>
          <w:rFonts w:ascii="Tahoma" w:hAnsi="Tahoma" w:cs="Tahoma"/>
          <w:lang w:val="de-DE"/>
        </w:rPr>
        <w:t xml:space="preserve"> G</w:t>
      </w:r>
      <w:proofErr w:type="spellStart"/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i</w:t>
      </w:r>
      <w:proofErr w:type="spellEnd"/>
      <w:r w:rsidRPr="009838CE">
        <w:rPr>
          <w:rFonts w:ascii="Tahoma" w:hAnsi="Tahoma" w:cs="Tahoma"/>
        </w:rPr>
        <w:t xml:space="preserve"> Rehberinde belirtilen uygun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venlik d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zeyini temin etmeye y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elik</w:t>
      </w:r>
      <w:proofErr w:type="spellEnd"/>
      <w:r w:rsidRPr="009838CE">
        <w:rPr>
          <w:rFonts w:ascii="Tahoma" w:hAnsi="Tahoma" w:cs="Tahoma"/>
        </w:rPr>
        <w:t xml:space="preserve"> teknik ve idari tedbirler de dikkate al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nmal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d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r.</w:t>
      </w:r>
    </w:p>
    <w:p w14:paraId="7AEE7E85" w14:textId="77777777" w:rsidR="00266ED9" w:rsidRPr="009838CE" w:rsidRDefault="008D7FA2">
      <w:pPr>
        <w:pStyle w:val="Gvde"/>
        <w:shd w:val="clear" w:color="auto" w:fill="FFFFFF"/>
        <w:spacing w:before="100" w:after="100" w:line="240" w:lineRule="auto"/>
        <w:ind w:left="495" w:firstLine="213"/>
        <w:jc w:val="both"/>
        <w:rPr>
          <w:rFonts w:ascii="Tahoma" w:hAnsi="Tahoma" w:cs="Tahoma"/>
        </w:rPr>
      </w:pPr>
      <w:r w:rsidRPr="009838CE">
        <w:rPr>
          <w:rFonts w:ascii="Tahoma" w:hAnsi="Tahoma" w:cs="Tahoma"/>
        </w:rPr>
        <w:t>Ali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za Onat </w:t>
      </w:r>
      <w:proofErr w:type="spellStart"/>
      <w:r w:rsidRPr="009838CE">
        <w:rPr>
          <w:rFonts w:ascii="Tahoma" w:hAnsi="Tahoma" w:cs="Tahoma"/>
        </w:rPr>
        <w:t>M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</w:t>
      </w:r>
      <w:proofErr w:type="spellEnd"/>
      <w:r w:rsidRPr="009838CE">
        <w:rPr>
          <w:rFonts w:ascii="Tahoma" w:hAnsi="Tahoma" w:cs="Tahoma"/>
        </w:rPr>
        <w:t xml:space="preserve">. </w:t>
      </w:r>
      <w:r w:rsidRPr="009838CE">
        <w:rPr>
          <w:rFonts w:ascii="Tahoma" w:hAnsi="Tahoma" w:cs="Tahoma"/>
        </w:rPr>
        <w:t>İ</w:t>
      </w:r>
      <w:r w:rsidRPr="009838CE">
        <w:rPr>
          <w:rFonts w:ascii="Tahoma" w:hAnsi="Tahoma" w:cs="Tahoma"/>
        </w:rPr>
        <w:t>n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. Proje </w:t>
      </w:r>
      <w:proofErr w:type="spellStart"/>
      <w:r w:rsidRPr="009838CE">
        <w:rPr>
          <w:rFonts w:ascii="Tahoma" w:hAnsi="Tahoma" w:cs="Tahoma"/>
        </w:rPr>
        <w:t>Hiz</w:t>
      </w:r>
      <w:proofErr w:type="spellEnd"/>
      <w:r w:rsidRPr="009838CE">
        <w:rPr>
          <w:rFonts w:ascii="Tahoma" w:hAnsi="Tahoma" w:cs="Tahoma"/>
        </w:rPr>
        <w:t>. Tic. San. A.</w:t>
      </w:r>
      <w:r w:rsidRPr="009838CE">
        <w:rPr>
          <w:rFonts w:ascii="Tahoma" w:hAnsi="Tahoma" w:cs="Tahoma"/>
        </w:rPr>
        <w:t xml:space="preserve">Ş </w:t>
      </w:r>
      <w:r w:rsidRPr="009838CE">
        <w:rPr>
          <w:rFonts w:ascii="Tahoma" w:hAnsi="Tahoma" w:cs="Tahoma"/>
        </w:rPr>
        <w:t>ilgili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inin a</w:t>
      </w:r>
      <w:r w:rsidRPr="009838CE">
        <w:rPr>
          <w:rFonts w:ascii="Tahoma" w:hAnsi="Tahoma" w:cs="Tahoma"/>
        </w:rPr>
        <w:t>çı</w:t>
      </w:r>
      <w:r w:rsidRPr="009838CE">
        <w:rPr>
          <w:rFonts w:ascii="Tahoma" w:hAnsi="Tahoma" w:cs="Tahoma"/>
        </w:rPr>
        <w:t>k r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>zas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ile veya</w:t>
      </w:r>
      <w:r w:rsidRPr="009838CE">
        <w:rPr>
          <w:rFonts w:ascii="Tahoma" w:hAnsi="Tahoma" w:cs="Tahoma"/>
        </w:rPr>
        <w:t xml:space="preserve"> gerekli </w:t>
      </w:r>
      <w:r w:rsidRPr="009838CE">
        <w:rPr>
          <w:rFonts w:ascii="Tahoma" w:hAnsi="Tahoma" w:cs="Tahoma"/>
          <w:lang w:val="sv-SE"/>
        </w:rPr>
        <w:t>ö</w:t>
      </w:r>
      <w:r w:rsidRPr="009838CE">
        <w:rPr>
          <w:rFonts w:ascii="Tahoma" w:hAnsi="Tahoma" w:cs="Tahoma"/>
        </w:rPr>
        <w:t>zeni g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stererek</w:t>
      </w:r>
      <w:proofErr w:type="spellEnd"/>
      <w:r w:rsidRPr="009838CE">
        <w:rPr>
          <w:rFonts w:ascii="Tahoma" w:hAnsi="Tahoma" w:cs="Tahoma"/>
        </w:rPr>
        <w:t>, gerekli g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venlik tedbirlerini ve Kurul taraf</w:t>
      </w:r>
      <w:r w:rsidRPr="009838CE">
        <w:rPr>
          <w:rFonts w:ascii="Tahoma" w:hAnsi="Tahoma" w:cs="Tahoma"/>
        </w:rPr>
        <w:t>ı</w:t>
      </w:r>
      <w:r w:rsidRPr="009838CE">
        <w:rPr>
          <w:rFonts w:ascii="Tahoma" w:hAnsi="Tahoma" w:cs="Tahoma"/>
        </w:rPr>
        <w:t xml:space="preserve">ndan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ng</w:t>
      </w:r>
      <w:proofErr w:type="spellEnd"/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r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len</w:t>
      </w:r>
      <w:proofErr w:type="spellEnd"/>
      <w:r w:rsidRPr="009838CE">
        <w:rPr>
          <w:rFonts w:ascii="Tahoma" w:hAnsi="Tahoma" w:cs="Tahoma"/>
        </w:rPr>
        <w:t xml:space="preserve"> yeterli </w:t>
      </w:r>
      <w:r w:rsidRPr="009838CE">
        <w:rPr>
          <w:rFonts w:ascii="Tahoma" w:hAnsi="Tahoma" w:cs="Tahoma"/>
          <w:lang w:val="sv-SE"/>
        </w:rPr>
        <w:t>ö</w:t>
      </w:r>
      <w:proofErr w:type="spellStart"/>
      <w:r w:rsidRPr="009838CE">
        <w:rPr>
          <w:rFonts w:ascii="Tahoma" w:hAnsi="Tahoma" w:cs="Tahoma"/>
        </w:rPr>
        <w:t>nlemleri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</w:rPr>
        <w:t>alarak, me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ru ve hukuka uygun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 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leme ama</w:t>
      </w:r>
      <w:r w:rsidRPr="009838CE">
        <w:rPr>
          <w:rFonts w:ascii="Tahoma" w:hAnsi="Tahoma" w:cs="Tahoma"/>
          <w:lang w:val="pt-PT"/>
        </w:rPr>
        <w:t>ç</w:t>
      </w:r>
      <w:proofErr w:type="spellStart"/>
      <w:r w:rsidRPr="009838CE">
        <w:rPr>
          <w:rFonts w:ascii="Tahoma" w:hAnsi="Tahoma" w:cs="Tahoma"/>
        </w:rPr>
        <w:t>lar</w:t>
      </w:r>
      <w:r w:rsidRPr="009838CE">
        <w:rPr>
          <w:rFonts w:ascii="Tahoma" w:hAnsi="Tahoma" w:cs="Tahoma"/>
        </w:rPr>
        <w:t>ı</w:t>
      </w:r>
      <w:proofErr w:type="spellEnd"/>
      <w:r w:rsidRPr="009838CE">
        <w:rPr>
          <w:rFonts w:ascii="Tahoma" w:hAnsi="Tahoma" w:cs="Tahoma"/>
        </w:rPr>
        <w:t xml:space="preserve"> </w:t>
      </w:r>
      <w:r w:rsidRPr="009838CE">
        <w:rPr>
          <w:rFonts w:ascii="Tahoma" w:hAnsi="Tahoma" w:cs="Tahoma"/>
        </w:rPr>
        <w:t>do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 xml:space="preserve">rultusunda, Veri Sahibinin </w:t>
      </w:r>
      <w:r w:rsidRPr="009838CE">
        <w:rPr>
          <w:rFonts w:ascii="Tahoma" w:hAnsi="Tahoma" w:cs="Tahoma"/>
        </w:rPr>
        <w:t>Ö</w:t>
      </w:r>
      <w:r w:rsidRPr="009838CE">
        <w:rPr>
          <w:rFonts w:ascii="Tahoma" w:hAnsi="Tahoma" w:cs="Tahoma"/>
        </w:rPr>
        <w:t>zel Nitelikli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Verilerini, Ki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>isel Verileri Koruma Kanunu</w:t>
      </w:r>
      <w:r w:rsidRPr="009838CE">
        <w:rPr>
          <w:rFonts w:ascii="Tahoma" w:hAnsi="Tahoma" w:cs="Tahoma"/>
        </w:rPr>
        <w:t>’</w:t>
      </w:r>
      <w:r w:rsidRPr="009838CE">
        <w:rPr>
          <w:rFonts w:ascii="Tahoma" w:hAnsi="Tahoma" w:cs="Tahoma"/>
        </w:rPr>
        <w:t xml:space="preserve">nun 9. Maddesinde belirlenen </w:t>
      </w:r>
      <w:r w:rsidRPr="009838CE">
        <w:rPr>
          <w:rFonts w:ascii="Tahoma" w:hAnsi="Tahoma" w:cs="Tahoma"/>
        </w:rPr>
        <w:t>ş</w:t>
      </w:r>
      <w:r w:rsidRPr="009838CE">
        <w:rPr>
          <w:rFonts w:ascii="Tahoma" w:hAnsi="Tahoma" w:cs="Tahoma"/>
        </w:rPr>
        <w:t xml:space="preserve">artlara uyulmak suretiyle yeterli korumaya sahip veya yeterli </w:t>
      </w:r>
      <w:r w:rsidRPr="009838CE">
        <w:rPr>
          <w:rFonts w:ascii="Tahoma" w:hAnsi="Tahoma" w:cs="Tahoma"/>
        </w:rPr>
        <w:t>korumay</w:t>
      </w:r>
      <w:r w:rsidRPr="009838CE">
        <w:rPr>
          <w:rFonts w:ascii="Tahoma" w:hAnsi="Tahoma" w:cs="Tahoma"/>
        </w:rPr>
        <w:t xml:space="preserve">ı </w:t>
      </w:r>
      <w:r w:rsidRPr="009838CE">
        <w:rPr>
          <w:rFonts w:ascii="Tahoma" w:hAnsi="Tahoma" w:cs="Tahoma"/>
        </w:rPr>
        <w:t>taahh</w:t>
      </w:r>
      <w:r w:rsidRPr="009838CE">
        <w:rPr>
          <w:rFonts w:ascii="Tahoma" w:hAnsi="Tahoma" w:cs="Tahoma"/>
        </w:rPr>
        <w:t>ü</w:t>
      </w:r>
      <w:r w:rsidRPr="009838CE">
        <w:rPr>
          <w:rFonts w:ascii="Tahoma" w:hAnsi="Tahoma" w:cs="Tahoma"/>
        </w:rPr>
        <w:t>t eden veri sorumlusunun bulundu</w:t>
      </w:r>
      <w:r w:rsidRPr="009838CE">
        <w:rPr>
          <w:rFonts w:ascii="Tahoma" w:hAnsi="Tahoma" w:cs="Tahoma"/>
        </w:rPr>
        <w:t>ğ</w:t>
      </w:r>
      <w:r w:rsidRPr="009838CE">
        <w:rPr>
          <w:rFonts w:ascii="Tahoma" w:hAnsi="Tahoma" w:cs="Tahoma"/>
        </w:rPr>
        <w:t>u yabanc</w:t>
      </w:r>
      <w:r w:rsidRPr="009838CE">
        <w:rPr>
          <w:rFonts w:ascii="Tahoma" w:hAnsi="Tahoma" w:cs="Tahoma"/>
        </w:rPr>
        <w:t>ı ü</w:t>
      </w:r>
      <w:r w:rsidRPr="009838CE">
        <w:rPr>
          <w:rFonts w:ascii="Tahoma" w:hAnsi="Tahoma" w:cs="Tahoma"/>
        </w:rPr>
        <w:t>lkelere de aktarabilmektedir.</w:t>
      </w:r>
    </w:p>
    <w:sectPr w:rsidR="00266ED9" w:rsidRPr="009838C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2BF72" w14:textId="77777777" w:rsidR="008D7FA2" w:rsidRDefault="008D7FA2">
      <w:r>
        <w:separator/>
      </w:r>
    </w:p>
  </w:endnote>
  <w:endnote w:type="continuationSeparator" w:id="0">
    <w:p w14:paraId="2946EF7A" w14:textId="77777777" w:rsidR="008D7FA2" w:rsidRDefault="008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5B25" w14:textId="77777777" w:rsidR="00266ED9" w:rsidRDefault="00266ED9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85E91" w14:textId="77777777" w:rsidR="008D7FA2" w:rsidRDefault="008D7FA2">
      <w:r>
        <w:separator/>
      </w:r>
    </w:p>
  </w:footnote>
  <w:footnote w:type="continuationSeparator" w:id="0">
    <w:p w14:paraId="7CD4AC24" w14:textId="77777777" w:rsidR="008D7FA2" w:rsidRDefault="008D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76E3" w14:textId="77777777" w:rsidR="00266ED9" w:rsidRDefault="008D7FA2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FAB819" wp14:editId="47758B12">
          <wp:simplePos x="0" y="0"/>
          <wp:positionH relativeFrom="page">
            <wp:posOffset>902652</wp:posOffset>
          </wp:positionH>
          <wp:positionV relativeFrom="page">
            <wp:posOffset>3093402</wp:posOffset>
          </wp:positionV>
          <wp:extent cx="5755005" cy="45053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450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630"/>
    <w:multiLevelType w:val="hybridMultilevel"/>
    <w:tmpl w:val="C47076FE"/>
    <w:styleLink w:val="eAktarlan1Stili"/>
    <w:lvl w:ilvl="0" w:tplc="88629496">
      <w:start w:val="1"/>
      <w:numFmt w:val="decimal"/>
      <w:lvlText w:val="%1."/>
      <w:lvlJc w:val="left"/>
      <w:pPr>
        <w:ind w:left="85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C719E">
      <w:start w:val="1"/>
      <w:numFmt w:val="lowerLetter"/>
      <w:lvlText w:val="%2."/>
      <w:lvlJc w:val="left"/>
      <w:pPr>
        <w:ind w:left="15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4816A">
      <w:start w:val="1"/>
      <w:numFmt w:val="lowerRoman"/>
      <w:lvlText w:val="%3."/>
      <w:lvlJc w:val="left"/>
      <w:pPr>
        <w:ind w:left="2295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7FDE">
      <w:start w:val="1"/>
      <w:numFmt w:val="decimal"/>
      <w:lvlText w:val="%4."/>
      <w:lvlJc w:val="left"/>
      <w:pPr>
        <w:ind w:left="301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C0110">
      <w:start w:val="1"/>
      <w:numFmt w:val="lowerLetter"/>
      <w:lvlText w:val="%5."/>
      <w:lvlJc w:val="left"/>
      <w:pPr>
        <w:ind w:left="373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C9842">
      <w:start w:val="1"/>
      <w:numFmt w:val="lowerRoman"/>
      <w:lvlText w:val="%6."/>
      <w:lvlJc w:val="left"/>
      <w:pPr>
        <w:ind w:left="4455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1ACEC4">
      <w:start w:val="1"/>
      <w:numFmt w:val="decimal"/>
      <w:lvlText w:val="%7."/>
      <w:lvlJc w:val="left"/>
      <w:pPr>
        <w:ind w:left="517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2C8840">
      <w:start w:val="1"/>
      <w:numFmt w:val="lowerLetter"/>
      <w:lvlText w:val="%8."/>
      <w:lvlJc w:val="left"/>
      <w:pPr>
        <w:ind w:left="5895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8BE2C">
      <w:start w:val="1"/>
      <w:numFmt w:val="lowerRoman"/>
      <w:lvlText w:val="%9."/>
      <w:lvlJc w:val="left"/>
      <w:pPr>
        <w:ind w:left="6615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9C38BB"/>
    <w:multiLevelType w:val="hybridMultilevel"/>
    <w:tmpl w:val="1B54C4EA"/>
    <w:styleLink w:val="eAktarlan2Stili"/>
    <w:lvl w:ilvl="0" w:tplc="E5B4EEB0">
      <w:start w:val="1"/>
      <w:numFmt w:val="decimal"/>
      <w:lvlText w:val="%1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D01194">
      <w:start w:val="1"/>
      <w:numFmt w:val="upperLetter"/>
      <w:lvlText w:val="%2."/>
      <w:lvlJc w:val="left"/>
      <w:pPr>
        <w:ind w:left="12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42B568">
      <w:start w:val="1"/>
      <w:numFmt w:val="upperLetter"/>
      <w:lvlText w:val="%3."/>
      <w:lvlJc w:val="left"/>
      <w:pPr>
        <w:ind w:left="2655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63260">
      <w:start w:val="1"/>
      <w:numFmt w:val="decimal"/>
      <w:lvlText w:val="%4."/>
      <w:lvlJc w:val="left"/>
      <w:pPr>
        <w:ind w:left="40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4DD84">
      <w:start w:val="1"/>
      <w:numFmt w:val="decimal"/>
      <w:lvlText w:val="%5."/>
      <w:lvlJc w:val="left"/>
      <w:pPr>
        <w:ind w:left="481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FE85FC">
      <w:start w:val="1"/>
      <w:numFmt w:val="decimal"/>
      <w:lvlText w:val="%6."/>
      <w:lvlJc w:val="left"/>
      <w:pPr>
        <w:ind w:left="553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184610">
      <w:start w:val="1"/>
      <w:numFmt w:val="decimal"/>
      <w:lvlText w:val="%7."/>
      <w:lvlJc w:val="left"/>
      <w:pPr>
        <w:ind w:left="625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6460F8">
      <w:start w:val="1"/>
      <w:numFmt w:val="decimal"/>
      <w:lvlText w:val="%8."/>
      <w:lvlJc w:val="left"/>
      <w:pPr>
        <w:ind w:left="697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22238E">
      <w:start w:val="1"/>
      <w:numFmt w:val="decimal"/>
      <w:lvlText w:val="%9."/>
      <w:lvlJc w:val="left"/>
      <w:pPr>
        <w:ind w:left="76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9541FF"/>
    <w:multiLevelType w:val="hybridMultilevel"/>
    <w:tmpl w:val="1B54C4EA"/>
    <w:numStyleLink w:val="eAktarlan2Stili"/>
  </w:abstractNum>
  <w:abstractNum w:abstractNumId="3" w15:restartNumberingAfterBreak="0">
    <w:nsid w:val="24533C0D"/>
    <w:multiLevelType w:val="hybridMultilevel"/>
    <w:tmpl w:val="12B292E4"/>
    <w:styleLink w:val="eAktarlan2Stili0"/>
    <w:lvl w:ilvl="0" w:tplc="B65A3538">
      <w:start w:val="1"/>
      <w:numFmt w:val="bullet"/>
      <w:lvlText w:val="o"/>
      <w:lvlJc w:val="left"/>
      <w:pPr>
        <w:tabs>
          <w:tab w:val="left" w:pos="2160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F7E496C">
      <w:start w:val="1"/>
      <w:numFmt w:val="bullet"/>
      <w:lvlText w:val="o"/>
      <w:lvlJc w:val="left"/>
      <w:pPr>
        <w:tabs>
          <w:tab w:val="left" w:pos="216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07E330C">
      <w:start w:val="1"/>
      <w:numFmt w:val="bullet"/>
      <w:lvlText w:val="▪"/>
      <w:lvlJc w:val="left"/>
      <w:pPr>
        <w:tabs>
          <w:tab w:val="left" w:pos="2160"/>
        </w:tabs>
        <w:ind w:left="19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B0B5BE">
      <w:start w:val="1"/>
      <w:numFmt w:val="bullet"/>
      <w:lvlText w:val="▪"/>
      <w:lvlJc w:val="left"/>
      <w:pPr>
        <w:tabs>
          <w:tab w:val="left" w:pos="2160"/>
        </w:tabs>
        <w:ind w:left="27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242F9DE">
      <w:start w:val="1"/>
      <w:numFmt w:val="bullet"/>
      <w:lvlText w:val="▪"/>
      <w:lvlJc w:val="left"/>
      <w:pPr>
        <w:tabs>
          <w:tab w:val="left" w:pos="2160"/>
        </w:tabs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116258C">
      <w:start w:val="1"/>
      <w:numFmt w:val="bullet"/>
      <w:lvlText w:val="▪"/>
      <w:lvlJc w:val="left"/>
      <w:pPr>
        <w:tabs>
          <w:tab w:val="left" w:pos="2160"/>
        </w:tabs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548C196">
      <w:start w:val="1"/>
      <w:numFmt w:val="bullet"/>
      <w:lvlText w:val="▪"/>
      <w:lvlJc w:val="left"/>
      <w:pPr>
        <w:tabs>
          <w:tab w:val="left" w:pos="2160"/>
        </w:tabs>
        <w:ind w:left="50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140A306">
      <w:start w:val="1"/>
      <w:numFmt w:val="bullet"/>
      <w:lvlText w:val="▪"/>
      <w:lvlJc w:val="left"/>
      <w:pPr>
        <w:tabs>
          <w:tab w:val="left" w:pos="2160"/>
        </w:tabs>
        <w:ind w:left="5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C5A4358">
      <w:start w:val="1"/>
      <w:numFmt w:val="bullet"/>
      <w:lvlText w:val="▪"/>
      <w:lvlJc w:val="left"/>
      <w:pPr>
        <w:tabs>
          <w:tab w:val="left" w:pos="2160"/>
        </w:tabs>
        <w:ind w:left="6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C045650"/>
    <w:multiLevelType w:val="hybridMultilevel"/>
    <w:tmpl w:val="12B292E4"/>
    <w:numStyleLink w:val="eAktarlan2Stili0"/>
  </w:abstractNum>
  <w:abstractNum w:abstractNumId="5" w15:restartNumberingAfterBreak="0">
    <w:nsid w:val="6CFD67CD"/>
    <w:multiLevelType w:val="hybridMultilevel"/>
    <w:tmpl w:val="06DA1470"/>
    <w:styleLink w:val="eAktarlan3Stili"/>
    <w:lvl w:ilvl="0" w:tplc="75DC193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F49F6C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AB32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4C84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C55FA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4405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CABA78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EA6DE6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508A0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4871BD"/>
    <w:multiLevelType w:val="hybridMultilevel"/>
    <w:tmpl w:val="C47076FE"/>
    <w:numStyleLink w:val="eAktarlan1Stili"/>
  </w:abstractNum>
  <w:abstractNum w:abstractNumId="7" w15:restartNumberingAfterBreak="0">
    <w:nsid w:val="7FC62256"/>
    <w:multiLevelType w:val="hybridMultilevel"/>
    <w:tmpl w:val="06DA1470"/>
    <w:numStyleLink w:val="eAktarlan3Stili"/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5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D9"/>
    <w:rsid w:val="00266ED9"/>
    <w:rsid w:val="008D7FA2"/>
    <w:rsid w:val="0098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CE03"/>
  <w15:docId w15:val="{DCF2A6C6-CDA2-4CC7-AD70-229B3A51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2Stili0">
    <w:name w:val="İçe Aktarılan 2 Stili.0"/>
    <w:pPr>
      <w:numPr>
        <w:numId w:val="5"/>
      </w:numPr>
    </w:pPr>
  </w:style>
  <w:style w:type="numbering" w:customStyle="1" w:styleId="eAktarlan3Stili">
    <w:name w:val="İçe Aktarılan 3 Stili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2020-02-26T13:05:00Z</dcterms:created>
  <dcterms:modified xsi:type="dcterms:W3CDTF">2020-02-26T13:05:00Z</dcterms:modified>
</cp:coreProperties>
</file>